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5B" w:rsidRPr="00491F5B" w:rsidRDefault="00491F5B" w:rsidP="00491F5B">
      <w:pPr>
        <w:spacing w:before="160" w:after="160" w:line="240" w:lineRule="auto"/>
        <w:jc w:val="center"/>
        <w:rPr>
          <w:rFonts w:ascii="Times New Roman" w:eastAsia="Times New Roman" w:hAnsi="Times New Roman" w:cs="Times New Roman"/>
          <w:sz w:val="24"/>
          <w:szCs w:val="24"/>
          <w:lang w:eastAsia="ru-RU"/>
        </w:rPr>
      </w:pPr>
      <w:bookmarkStart w:id="0" w:name="_GoBack"/>
      <w:bookmarkEnd w:id="0"/>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jc w:val="center"/>
        <w:rPr>
          <w:rFonts w:ascii="Times New Roman" w:eastAsia="Times New Roman" w:hAnsi="Times New Roman" w:cs="Times New Roman"/>
          <w:sz w:val="24"/>
          <w:szCs w:val="24"/>
          <w:lang w:eastAsia="ru-RU"/>
        </w:rPr>
      </w:pPr>
      <w:bookmarkStart w:id="1" w:name="a9"/>
      <w:bookmarkEnd w:id="1"/>
      <w:r w:rsidRPr="00491F5B">
        <w:rPr>
          <w:rFonts w:ascii="Times New Roman" w:eastAsia="Times New Roman" w:hAnsi="Times New Roman" w:cs="Times New Roman"/>
          <w:b/>
          <w:bCs/>
          <w:caps/>
          <w:sz w:val="24"/>
          <w:szCs w:val="24"/>
          <w:lang w:eastAsia="ru-RU"/>
        </w:rPr>
        <w:t>ПОСТАНОВЛЕНИЕ СОВЕТА МИНИСТРОВ РЕСПУБЛИКИ БЕЛАРУСЬ</w:t>
      </w:r>
    </w:p>
    <w:p w:rsidR="00491F5B" w:rsidRPr="00491F5B" w:rsidRDefault="00491F5B" w:rsidP="00491F5B">
      <w:pPr>
        <w:spacing w:before="160" w:after="160" w:line="240" w:lineRule="auto"/>
        <w:jc w:val="center"/>
        <w:rPr>
          <w:rFonts w:ascii="Times New Roman" w:eastAsia="Times New Roman" w:hAnsi="Times New Roman" w:cs="Times New Roman"/>
          <w:sz w:val="24"/>
          <w:szCs w:val="24"/>
          <w:lang w:eastAsia="ru-RU"/>
        </w:rPr>
      </w:pPr>
      <w:r w:rsidRPr="00491F5B">
        <w:rPr>
          <w:rFonts w:ascii="Times New Roman" w:eastAsia="Times New Roman" w:hAnsi="Times New Roman" w:cs="Times New Roman"/>
          <w:i/>
          <w:iCs/>
          <w:sz w:val="24"/>
          <w:szCs w:val="24"/>
          <w:lang w:eastAsia="ru-RU"/>
        </w:rPr>
        <w:t>15 июля 2011 г. № 954</w:t>
      </w:r>
    </w:p>
    <w:p w:rsidR="00491F5B" w:rsidRPr="00491F5B" w:rsidRDefault="00491F5B" w:rsidP="00491F5B">
      <w:pPr>
        <w:spacing w:before="360" w:after="360" w:line="240" w:lineRule="auto"/>
        <w:ind w:right="2268"/>
        <w:rPr>
          <w:rFonts w:ascii="Times New Roman" w:eastAsia="Times New Roman" w:hAnsi="Times New Roman" w:cs="Times New Roman"/>
          <w:b/>
          <w:bCs/>
          <w:sz w:val="24"/>
          <w:szCs w:val="24"/>
          <w:lang w:eastAsia="ru-RU"/>
        </w:rPr>
      </w:pPr>
      <w:r w:rsidRPr="00491F5B">
        <w:rPr>
          <w:rFonts w:ascii="Times New Roman" w:eastAsia="Times New Roman" w:hAnsi="Times New Roman" w:cs="Times New Roman"/>
          <w:b/>
          <w:bCs/>
          <w:color w:val="000080"/>
          <w:sz w:val="24"/>
          <w:szCs w:val="24"/>
          <w:lang w:eastAsia="ru-RU"/>
        </w:rPr>
        <w:t>Об отдельных вопросах дополнительного образования взрослых</w:t>
      </w:r>
    </w:p>
    <w:p w:rsidR="00491F5B" w:rsidRPr="00491F5B" w:rsidRDefault="00491F5B" w:rsidP="00491F5B">
      <w:pPr>
        <w:spacing w:after="0" w:line="240" w:lineRule="auto"/>
        <w:ind w:left="1021"/>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Изменения и дополнения:</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30 апреля 2012 г. № 399 (Национальный реестр правовых актов Республики Беларусь, 2012 г., № 51, 5/35639);</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31 августа 2012 г. № 803 (Национальный правовой Интернет-портал Республики Беларусь, 04.09.2012, 5/36174);</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29 декабря 2012 г. № 1251 (Национальный правовой Интернет-портал Республики Беларусь, 05.01.2013, 5/36727);</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26 июня 2013 г. № 544 (Национальный правовой Интернет-портал Республики Беларусь, 06.07.2013, 5/37484);</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22 августа 2013 г. № 736 (Национальный правовой Интернет-портал Республики Беларусь, 07.09.2013, 5/37742);</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0"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28 декабря 2013 г. № 1149 (Национальный правовой Интернет-портал Республики Беларусь, 17.01.2014, 5/38269);</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1"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24 марта 2014 г. № 253 (Национальный правовой Интернет-портал Республики Беларусь, 27.03.2014, 5/38602);</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2" w:anchor="a4"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3 сентября 2014 г. № 860 (Национальный правовой Интернет-портал Республики Беларусь, 06.09.2014, 5/39366);</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3" w:anchor="a2"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29 июня 2016 г. № 507 (Национальный правовой Интернет-портал Республики Беларусь, 06.07.2016, 5/42300);</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4"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30 декабря 2016 г. № 1116 (Национальный правовой Интернет-портал Республики Беларусь, 06.01.2017, 5/43169);</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5" w:anchor="a3"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9 февраля 2018 г. № 112 (Национальный правовой Интернет-портал Республики Беларусь, 13.02.2018, 5/44812) - внесены изменения и дополнения, вступившие в силу 14 февраля 2018 г., за исключением изменений и дополнений, которые вступят в силу 14 августа 2018 г.;</w:t>
      </w:r>
    </w:p>
    <w:p w:rsidR="00491F5B" w:rsidRPr="00491F5B" w:rsidRDefault="00144723" w:rsidP="00491F5B">
      <w:pPr>
        <w:spacing w:after="0" w:line="240" w:lineRule="auto"/>
        <w:ind w:left="1134" w:firstLine="567"/>
        <w:jc w:val="both"/>
        <w:rPr>
          <w:rFonts w:ascii="Times New Roman" w:eastAsia="Times New Roman" w:hAnsi="Times New Roman" w:cs="Times New Roman"/>
          <w:sz w:val="24"/>
          <w:szCs w:val="24"/>
          <w:lang w:eastAsia="ru-RU"/>
        </w:rPr>
      </w:pPr>
      <w:hyperlink r:id="rId16"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color w:val="000000"/>
          <w:sz w:val="24"/>
          <w:szCs w:val="24"/>
          <w:lang w:eastAsia="ru-RU"/>
        </w:rPr>
        <w:t xml:space="preserve"> Совета Министров Республики Беларусь от 25 мая 2018 г. № 398 (Национальный правовой Интернет-портал Республики Беларусь, 30.05.2018, 5/45200)</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В соответствии с </w:t>
      </w:r>
      <w:hyperlink r:id="rId17" w:anchor="a452" w:tooltip="+" w:history="1">
        <w:r w:rsidRPr="00491F5B">
          <w:rPr>
            <w:rFonts w:ascii="Times New Roman" w:eastAsia="Times New Roman" w:hAnsi="Times New Roman" w:cs="Times New Roman"/>
            <w:color w:val="0038C8"/>
            <w:sz w:val="24"/>
            <w:szCs w:val="24"/>
            <w:u w:val="single"/>
            <w:lang w:eastAsia="ru-RU"/>
          </w:rPr>
          <w:t>пунктом 10</w:t>
        </w:r>
      </w:hyperlink>
      <w:r w:rsidRPr="00491F5B">
        <w:rPr>
          <w:rFonts w:ascii="Times New Roman" w:eastAsia="Times New Roman" w:hAnsi="Times New Roman" w:cs="Times New Roman"/>
          <w:sz w:val="24"/>
          <w:szCs w:val="24"/>
          <w:lang w:eastAsia="ru-RU"/>
        </w:rPr>
        <w:t xml:space="preserve"> статьи 19, </w:t>
      </w:r>
      <w:hyperlink r:id="rId18" w:anchor="a463" w:tooltip="+" w:history="1">
        <w:r w:rsidRPr="00491F5B">
          <w:rPr>
            <w:rFonts w:ascii="Times New Roman" w:eastAsia="Times New Roman" w:hAnsi="Times New Roman" w:cs="Times New Roman"/>
            <w:color w:val="0038C8"/>
            <w:sz w:val="24"/>
            <w:szCs w:val="24"/>
            <w:u w:val="single"/>
            <w:lang w:eastAsia="ru-RU"/>
          </w:rPr>
          <w:t>пунктом 2</w:t>
        </w:r>
      </w:hyperlink>
      <w:r w:rsidRPr="00491F5B">
        <w:rPr>
          <w:rFonts w:ascii="Times New Roman" w:eastAsia="Times New Roman" w:hAnsi="Times New Roman" w:cs="Times New Roman"/>
          <w:sz w:val="24"/>
          <w:szCs w:val="24"/>
          <w:lang w:eastAsia="ru-RU"/>
        </w:rPr>
        <w:t xml:space="preserve"> статьи 243, пунктами </w:t>
      </w:r>
      <w:hyperlink r:id="rId19" w:anchor="a464" w:tooltip="+" w:history="1">
        <w:r w:rsidRPr="00491F5B">
          <w:rPr>
            <w:rFonts w:ascii="Times New Roman" w:eastAsia="Times New Roman" w:hAnsi="Times New Roman" w:cs="Times New Roman"/>
            <w:color w:val="0038C8"/>
            <w:sz w:val="24"/>
            <w:szCs w:val="24"/>
            <w:u w:val="single"/>
            <w:lang w:eastAsia="ru-RU"/>
          </w:rPr>
          <w:t>1</w:t>
        </w:r>
      </w:hyperlink>
      <w:r w:rsidRPr="00491F5B">
        <w:rPr>
          <w:rFonts w:ascii="Times New Roman" w:eastAsia="Times New Roman" w:hAnsi="Times New Roman" w:cs="Times New Roman"/>
          <w:sz w:val="24"/>
          <w:szCs w:val="24"/>
          <w:lang w:eastAsia="ru-RU"/>
        </w:rPr>
        <w:t xml:space="preserve"> и </w:t>
      </w:r>
      <w:hyperlink r:id="rId20" w:anchor="a465" w:tooltip="+" w:history="1">
        <w:r w:rsidRPr="00491F5B">
          <w:rPr>
            <w:rFonts w:ascii="Times New Roman" w:eastAsia="Times New Roman" w:hAnsi="Times New Roman" w:cs="Times New Roman"/>
            <w:color w:val="0038C8"/>
            <w:sz w:val="24"/>
            <w:szCs w:val="24"/>
            <w:u w:val="single"/>
            <w:lang w:eastAsia="ru-RU"/>
          </w:rPr>
          <w:t>7</w:t>
        </w:r>
      </w:hyperlink>
      <w:r w:rsidRPr="00491F5B">
        <w:rPr>
          <w:rFonts w:ascii="Times New Roman" w:eastAsia="Times New Roman" w:hAnsi="Times New Roman" w:cs="Times New Roman"/>
          <w:sz w:val="24"/>
          <w:szCs w:val="24"/>
          <w:lang w:eastAsia="ru-RU"/>
        </w:rPr>
        <w:t xml:space="preserve"> статьи 250 Кодекса Республики Беларусь об образовании Совет Министров Республики Беларусь ПОСТАНОВЛЯЕТ:</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lastRenderedPageBreak/>
        <w:t>1. Утвердить прилагаемые:</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1" w:anchor="a4" w:tooltip="+" w:history="1">
        <w:r w:rsidR="00491F5B" w:rsidRPr="00491F5B">
          <w:rPr>
            <w:rFonts w:ascii="Times New Roman" w:eastAsia="Times New Roman" w:hAnsi="Times New Roman" w:cs="Times New Roman"/>
            <w:color w:val="0038C8"/>
            <w:sz w:val="24"/>
            <w:szCs w:val="24"/>
            <w:u w:val="single"/>
            <w:lang w:eastAsia="ru-RU"/>
          </w:rPr>
          <w:t>Положение</w:t>
        </w:r>
      </w:hyperlink>
      <w:r w:rsidR="00491F5B" w:rsidRPr="00491F5B">
        <w:rPr>
          <w:rFonts w:ascii="Times New Roman" w:eastAsia="Times New Roman" w:hAnsi="Times New Roman" w:cs="Times New Roman"/>
          <w:sz w:val="24"/>
          <w:szCs w:val="24"/>
          <w:lang w:eastAsia="ru-RU"/>
        </w:rPr>
        <w:t xml:space="preserve"> о порядке признания учреждения дополнительного образования взрослых ведущим учреждением образования в отрасли;</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2" w:anchor="a5" w:tooltip="+" w:history="1">
        <w:r w:rsidR="00491F5B" w:rsidRPr="00491F5B">
          <w:rPr>
            <w:rFonts w:ascii="Times New Roman" w:eastAsia="Times New Roman" w:hAnsi="Times New Roman" w:cs="Times New Roman"/>
            <w:color w:val="0038C8"/>
            <w:sz w:val="24"/>
            <w:szCs w:val="24"/>
            <w:u w:val="single"/>
            <w:lang w:eastAsia="ru-RU"/>
          </w:rPr>
          <w:t>перечень</w:t>
        </w:r>
      </w:hyperlink>
      <w:r w:rsidR="00491F5B" w:rsidRPr="00491F5B">
        <w:rPr>
          <w:rFonts w:ascii="Times New Roman" w:eastAsia="Times New Roman" w:hAnsi="Times New Roman" w:cs="Times New Roman"/>
          <w:sz w:val="24"/>
          <w:szCs w:val="24"/>
          <w:lang w:eastAsia="ru-RU"/>
        </w:rPr>
        <w:t xml:space="preserve">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3" w:anchor="a6" w:tooltip="+" w:history="1">
        <w:r w:rsidR="00491F5B" w:rsidRPr="00491F5B">
          <w:rPr>
            <w:rFonts w:ascii="Times New Roman" w:eastAsia="Times New Roman" w:hAnsi="Times New Roman" w:cs="Times New Roman"/>
            <w:color w:val="0038C8"/>
            <w:sz w:val="24"/>
            <w:szCs w:val="24"/>
            <w:u w:val="single"/>
            <w:lang w:eastAsia="ru-RU"/>
          </w:rPr>
          <w:t>Положение</w:t>
        </w:r>
      </w:hyperlink>
      <w:r w:rsidR="00491F5B" w:rsidRPr="00491F5B">
        <w:rPr>
          <w:rFonts w:ascii="Times New Roman" w:eastAsia="Times New Roman" w:hAnsi="Times New Roman" w:cs="Times New Roman"/>
          <w:sz w:val="24"/>
          <w:szCs w:val="24"/>
          <w:lang w:eastAsia="ru-RU"/>
        </w:rPr>
        <w:t xml:space="preserve"> о непрерывном профессиональном образовании руководящих работников и специалистов;</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4" w:anchor="a7" w:tooltip="+" w:history="1">
        <w:r w:rsidR="00491F5B" w:rsidRPr="00491F5B">
          <w:rPr>
            <w:rFonts w:ascii="Times New Roman" w:eastAsia="Times New Roman" w:hAnsi="Times New Roman" w:cs="Times New Roman"/>
            <w:color w:val="0038C8"/>
            <w:sz w:val="24"/>
            <w:szCs w:val="24"/>
            <w:u w:val="single"/>
            <w:lang w:eastAsia="ru-RU"/>
          </w:rPr>
          <w:t>Положение</w:t>
        </w:r>
      </w:hyperlink>
      <w:r w:rsidR="00491F5B" w:rsidRPr="00491F5B">
        <w:rPr>
          <w:rFonts w:ascii="Times New Roman" w:eastAsia="Times New Roman" w:hAnsi="Times New Roman" w:cs="Times New Roman"/>
          <w:sz w:val="24"/>
          <w:szCs w:val="24"/>
          <w:lang w:eastAsia="ru-RU"/>
        </w:rPr>
        <w:t xml:space="preserve"> о непрерывном профессиональном обучении по профессиям рабочих;</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5" w:anchor="a8" w:tooltip="+" w:history="1">
        <w:r w:rsidR="00491F5B" w:rsidRPr="00491F5B">
          <w:rPr>
            <w:rFonts w:ascii="Times New Roman" w:eastAsia="Times New Roman" w:hAnsi="Times New Roman" w:cs="Times New Roman"/>
            <w:color w:val="0038C8"/>
            <w:sz w:val="24"/>
            <w:szCs w:val="24"/>
            <w:u w:val="single"/>
            <w:lang w:eastAsia="ru-RU"/>
          </w:rPr>
          <w:t>Положение</w:t>
        </w:r>
      </w:hyperlink>
      <w:r w:rsidR="00491F5B" w:rsidRPr="00491F5B">
        <w:rPr>
          <w:rFonts w:ascii="Times New Roman" w:eastAsia="Times New Roman" w:hAnsi="Times New Roman" w:cs="Times New Roman"/>
          <w:sz w:val="24"/>
          <w:szCs w:val="24"/>
          <w:lang w:eastAsia="ru-RU"/>
        </w:rPr>
        <w:t xml:space="preserve"> об обучающих курсах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 Признать утратившими силу:</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6" w:anchor="a5"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16 февраля 2006 г. №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 35, 5/20112);</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7"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31 июля 2006 г. №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 131, 5/22753);</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8" w:anchor="a8"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15 мая 2007 г. № 599 «Об утверждении Положения о непрерывном профессиональном обучении рабочих (служащих)» (Национальный реестр правовых актов Республики Беларусь, 2007 г., № 120, 5/25186);</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29"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24 января 2008 г. №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 599» (Национальный реестр правовых актов Республики Беларусь, 2008 г., № 30, 5/26706);</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30"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12 марта 2008 г. №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 67, 5/27325);</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31"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13 октября 2008 г. № 1510 «О внесении дополнений в постановление Совета Министров Республики Беларусь от 24 января 2008 г. № 103» (Национальный реестр правовых актов Республики Беларусь, 2008 г., № 249, 5/28524);</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32"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2 марта 2010 г. № 305 «О внесении дополнений в постановления Совета Министров Республики Беларусь от 15 мая 2007 г. № 599 и от 12 марта 2008 г. № 379» (Национальный реестр правовых актов Республики Беларусь, 2010 г., № 58, 5/31380);</w:t>
      </w:r>
    </w:p>
    <w:p w:rsidR="00491F5B" w:rsidRPr="00491F5B" w:rsidRDefault="00144723" w:rsidP="00491F5B">
      <w:pPr>
        <w:spacing w:before="160" w:after="160" w:line="240" w:lineRule="auto"/>
        <w:ind w:firstLine="567"/>
        <w:jc w:val="both"/>
        <w:rPr>
          <w:rFonts w:ascii="Times New Roman" w:eastAsia="Times New Roman" w:hAnsi="Times New Roman" w:cs="Times New Roman"/>
          <w:sz w:val="24"/>
          <w:szCs w:val="24"/>
          <w:lang w:eastAsia="ru-RU"/>
        </w:rPr>
      </w:pPr>
      <w:hyperlink r:id="rId33" w:anchor="a1" w:tooltip="+" w:history="1">
        <w:r w:rsidR="00491F5B" w:rsidRPr="00491F5B">
          <w:rPr>
            <w:rFonts w:ascii="Times New Roman" w:eastAsia="Times New Roman" w:hAnsi="Times New Roman" w:cs="Times New Roman"/>
            <w:color w:val="0038C8"/>
            <w:sz w:val="24"/>
            <w:szCs w:val="24"/>
            <w:u w:val="single"/>
            <w:lang w:eastAsia="ru-RU"/>
          </w:rPr>
          <w:t>постановление</w:t>
        </w:r>
      </w:hyperlink>
      <w:r w:rsidR="00491F5B" w:rsidRPr="00491F5B">
        <w:rPr>
          <w:rFonts w:ascii="Times New Roman" w:eastAsia="Times New Roman" w:hAnsi="Times New Roman" w:cs="Times New Roman"/>
          <w:sz w:val="24"/>
          <w:szCs w:val="24"/>
          <w:lang w:eastAsia="ru-RU"/>
        </w:rPr>
        <w:t xml:space="preserve"> Совета Министров Республики Беларусь от 8 апреля 2011 г. № 465 «О внесении дополнения в постановление Совета Министров Республики Беларусь от 24 января 2008 г. № 103» (Национальный реестр правовых актов Республики Беларусь, 2011 г., № 43, 5/33632).</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 Настоящее постановление вступает в силу с 1 сентября 2011 г.</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491F5B" w:rsidRPr="00491F5B" w:rsidTr="00491F5B">
        <w:tc>
          <w:tcPr>
            <w:tcW w:w="2500" w:type="pct"/>
            <w:tcBorders>
              <w:top w:val="nil"/>
              <w:left w:val="nil"/>
              <w:bottom w:val="nil"/>
              <w:right w:val="nil"/>
            </w:tcBorders>
            <w:tcMar>
              <w:top w:w="0" w:type="dxa"/>
              <w:left w:w="6" w:type="dxa"/>
              <w:bottom w:w="0" w:type="dxa"/>
              <w:right w:w="6" w:type="dxa"/>
            </w:tcMar>
            <w:vAlign w:val="bottom"/>
            <w:hideMark/>
          </w:tcPr>
          <w:p w:rsidR="00491F5B" w:rsidRPr="00491F5B" w:rsidRDefault="00491F5B" w:rsidP="00491F5B">
            <w:pPr>
              <w:spacing w:before="160" w:after="160" w:line="240" w:lineRule="auto"/>
              <w:rPr>
                <w:rFonts w:ascii="Times New Roman" w:eastAsia="Times New Roman" w:hAnsi="Times New Roman" w:cs="Times New Roman"/>
                <w:sz w:val="24"/>
                <w:szCs w:val="24"/>
                <w:lang w:eastAsia="ru-RU"/>
              </w:rPr>
            </w:pPr>
            <w:r w:rsidRPr="00491F5B">
              <w:rPr>
                <w:rFonts w:ascii="Times New Roman" w:eastAsia="Times New Roman" w:hAnsi="Times New Roman" w:cs="Times New Roman"/>
                <w:b/>
                <w:bCs/>
                <w:i/>
                <w:iCs/>
                <w:lang w:eastAsia="ru-RU"/>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91F5B" w:rsidRPr="00491F5B" w:rsidRDefault="00491F5B" w:rsidP="00491F5B">
            <w:pPr>
              <w:spacing w:before="160" w:after="160" w:line="240" w:lineRule="auto"/>
              <w:jc w:val="right"/>
              <w:rPr>
                <w:rFonts w:ascii="Times New Roman" w:eastAsia="Times New Roman" w:hAnsi="Times New Roman" w:cs="Times New Roman"/>
                <w:sz w:val="24"/>
                <w:szCs w:val="24"/>
                <w:lang w:eastAsia="ru-RU"/>
              </w:rPr>
            </w:pPr>
            <w:r w:rsidRPr="00491F5B">
              <w:rPr>
                <w:rFonts w:ascii="Times New Roman" w:eastAsia="Times New Roman" w:hAnsi="Times New Roman" w:cs="Times New Roman"/>
                <w:b/>
                <w:bCs/>
                <w:i/>
                <w:iCs/>
                <w:lang w:eastAsia="ru-RU"/>
              </w:rPr>
              <w:t>М.Мясникович</w:t>
            </w:r>
          </w:p>
        </w:tc>
      </w:tr>
    </w:tbl>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491F5B" w:rsidRPr="00491F5B" w:rsidTr="00491F5B">
        <w:tc>
          <w:tcPr>
            <w:tcW w:w="37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12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УТВЕРЖДЕНО</w:t>
            </w:r>
          </w:p>
          <w:p w:rsidR="00491F5B" w:rsidRPr="00491F5B" w:rsidRDefault="00144723" w:rsidP="00491F5B">
            <w:pPr>
              <w:spacing w:after="0" w:line="240" w:lineRule="auto"/>
              <w:rPr>
                <w:rFonts w:ascii="Times New Roman" w:eastAsia="Times New Roman" w:hAnsi="Times New Roman" w:cs="Times New Roman"/>
                <w:i/>
                <w:iCs/>
                <w:lang w:eastAsia="ru-RU"/>
              </w:rPr>
            </w:pPr>
            <w:hyperlink r:id="rId34" w:anchor="a9" w:tooltip="+" w:history="1">
              <w:r w:rsidR="00491F5B" w:rsidRPr="00491F5B">
                <w:rPr>
                  <w:rFonts w:ascii="Times New Roman" w:eastAsia="Times New Roman" w:hAnsi="Times New Roman" w:cs="Times New Roman"/>
                  <w:i/>
                  <w:iCs/>
                  <w:color w:val="0038C8"/>
                  <w:u w:val="single"/>
                  <w:lang w:eastAsia="ru-RU"/>
                </w:rPr>
                <w:t>Постановление</w:t>
              </w:r>
            </w:hyperlink>
            <w:r w:rsidR="00491F5B" w:rsidRPr="00491F5B">
              <w:rPr>
                <w:rFonts w:ascii="Times New Roman" w:eastAsia="Times New Roman" w:hAnsi="Times New Roman" w:cs="Times New Roman"/>
                <w:i/>
                <w:iCs/>
                <w:lang w:eastAsia="ru-RU"/>
              </w:rPr>
              <w:t xml:space="preserve"> </w:t>
            </w:r>
            <w:r w:rsidR="00491F5B" w:rsidRPr="00491F5B">
              <w:rPr>
                <w:rFonts w:ascii="Times New Roman" w:eastAsia="Times New Roman" w:hAnsi="Times New Roman" w:cs="Times New Roman"/>
                <w:i/>
                <w:iCs/>
                <w:lang w:eastAsia="ru-RU"/>
              </w:rPr>
              <w:br/>
              <w:t xml:space="preserve">Совета Министров </w:t>
            </w:r>
            <w:r w:rsidR="00491F5B" w:rsidRPr="00491F5B">
              <w:rPr>
                <w:rFonts w:ascii="Times New Roman" w:eastAsia="Times New Roman" w:hAnsi="Times New Roman" w:cs="Times New Roman"/>
                <w:i/>
                <w:iCs/>
                <w:lang w:eastAsia="ru-RU"/>
              </w:rPr>
              <w:br/>
              <w:t>Республики Беларусь</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15.07.2011 № 954</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bookmarkStart w:id="2" w:name="a4"/>
      <w:bookmarkEnd w:id="2"/>
      <w:r w:rsidRPr="00491F5B">
        <w:rPr>
          <w:rFonts w:ascii="Times New Roman" w:eastAsia="Times New Roman" w:hAnsi="Times New Roman" w:cs="Times New Roman"/>
          <w:b/>
          <w:bCs/>
          <w:sz w:val="24"/>
          <w:szCs w:val="24"/>
          <w:lang w:eastAsia="ru-RU"/>
        </w:rPr>
        <w:t>ПОЛОЖЕНИЕ</w:t>
      </w:r>
      <w:r w:rsidRPr="00491F5B">
        <w:rPr>
          <w:rFonts w:ascii="Times New Roman" w:eastAsia="Times New Roman" w:hAnsi="Times New Roman" w:cs="Times New Roman"/>
          <w:b/>
          <w:bCs/>
          <w:sz w:val="24"/>
          <w:szCs w:val="24"/>
          <w:lang w:eastAsia="ru-RU"/>
        </w:rPr>
        <w:br/>
        <w:t>о порядке признания учреждения дополнительного образования взрослых ведущим учреждением образования в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1. Настоящим Положением, разработанным в соответствии с </w:t>
      </w:r>
      <w:hyperlink r:id="rId35" w:anchor="a1" w:tooltip="+" w:history="1">
        <w:r w:rsidRPr="00491F5B">
          <w:rPr>
            <w:rFonts w:ascii="Times New Roman" w:eastAsia="Times New Roman" w:hAnsi="Times New Roman" w:cs="Times New Roman"/>
            <w:color w:val="0038C8"/>
            <w:sz w:val="24"/>
            <w:szCs w:val="24"/>
            <w:u w:val="single"/>
            <w:lang w:eastAsia="ru-RU"/>
          </w:rPr>
          <w:t>Кодексом</w:t>
        </w:r>
      </w:hyperlink>
      <w:r w:rsidRPr="00491F5B">
        <w:rPr>
          <w:rFonts w:ascii="Times New Roman" w:eastAsia="Times New Roman" w:hAnsi="Times New Roman" w:cs="Times New Roman"/>
          <w:sz w:val="24"/>
          <w:szCs w:val="24"/>
          <w:lang w:eastAsia="ru-RU"/>
        </w:rPr>
        <w:t xml:space="preserve"> Республики Беларусь об образовании, определяется порядок признания учреждения дополнительного образования взрослых ведущим учреждением образования в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3. Для принятия решения о предоставлении учреждению дополнительного образования взрослых статуса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w:t>
      </w:r>
      <w:hyperlink r:id="rId36" w:anchor="a10" w:tooltip="+" w:history="1">
        <w:r w:rsidRPr="00491F5B">
          <w:rPr>
            <w:rFonts w:ascii="Times New Roman" w:eastAsia="Times New Roman" w:hAnsi="Times New Roman" w:cs="Times New Roman"/>
            <w:color w:val="0038C8"/>
            <w:sz w:val="24"/>
            <w:szCs w:val="24"/>
            <w:u w:val="single"/>
            <w:lang w:eastAsia="ru-RU"/>
          </w:rPr>
          <w:t>приложению</w:t>
        </w:r>
      </w:hyperlink>
      <w:r w:rsidRPr="00491F5B">
        <w:rPr>
          <w:rFonts w:ascii="Times New Roman" w:eastAsia="Times New Roman" w:hAnsi="Times New Roman" w:cs="Times New Roman"/>
          <w:sz w:val="24"/>
          <w:szCs w:val="24"/>
          <w:lang w:eastAsia="ru-RU"/>
        </w:rPr>
        <w:t>.</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 w:name="a48"/>
      <w:bookmarkEnd w:id="3"/>
      <w:r w:rsidRPr="00491F5B">
        <w:rPr>
          <w:rFonts w:ascii="Times New Roman" w:eastAsia="Times New Roman" w:hAnsi="Times New Roman" w:cs="Times New Roman"/>
          <w:sz w:val="24"/>
          <w:szCs w:val="24"/>
          <w:lang w:eastAsia="ru-RU"/>
        </w:rPr>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предложение о предоставлении статуса ведущего;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w:t>
      </w:r>
      <w:hyperlink r:id="rId37" w:anchor="a10" w:tooltip="+" w:history="1">
        <w:r w:rsidRPr="00491F5B">
          <w:rPr>
            <w:rFonts w:ascii="Times New Roman" w:eastAsia="Times New Roman" w:hAnsi="Times New Roman" w:cs="Times New Roman"/>
            <w:color w:val="0038C8"/>
            <w:sz w:val="24"/>
            <w:szCs w:val="24"/>
            <w:u w:val="single"/>
            <w:lang w:eastAsia="ru-RU"/>
          </w:rPr>
          <w:t>приложению</w:t>
        </w:r>
      </w:hyperlink>
      <w:r w:rsidRPr="00491F5B">
        <w:rPr>
          <w:rFonts w:ascii="Times New Roman" w:eastAsia="Times New Roman" w:hAnsi="Times New Roman" w:cs="Times New Roman"/>
          <w:sz w:val="24"/>
          <w:szCs w:val="24"/>
          <w:lang w:eastAsia="ru-RU"/>
        </w:rPr>
        <w:t xml:space="preserve"> к настоящему Положению.</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заявление о предоставлении статуса ведущего;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аналитическую справку о результатах своей деятельности за последние 3 года, подготовленную на основе критериев оценки соответствия согласно </w:t>
      </w:r>
      <w:hyperlink r:id="rId38" w:anchor="a10" w:tooltip="+" w:history="1">
        <w:r w:rsidRPr="00491F5B">
          <w:rPr>
            <w:rFonts w:ascii="Times New Roman" w:eastAsia="Times New Roman" w:hAnsi="Times New Roman" w:cs="Times New Roman"/>
            <w:color w:val="0038C8"/>
            <w:sz w:val="24"/>
            <w:szCs w:val="24"/>
            <w:u w:val="single"/>
            <w:lang w:eastAsia="ru-RU"/>
          </w:rPr>
          <w:t>приложению</w:t>
        </w:r>
      </w:hyperlink>
      <w:r w:rsidRPr="00491F5B">
        <w:rPr>
          <w:rFonts w:ascii="Times New Roman" w:eastAsia="Times New Roman" w:hAnsi="Times New Roman" w:cs="Times New Roman"/>
          <w:sz w:val="24"/>
          <w:szCs w:val="24"/>
          <w:lang w:eastAsia="ru-RU"/>
        </w:rPr>
        <w:t xml:space="preserve"> к настоящему Положению.</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предоставлении статуса ведущего приказом Министерства образования создается экспертная комиссия, заседания которой проводятся ежеквартально.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статуса ведущего.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решение о предоставлении (отказе в предоставлении) учреждению дополнительного образования взрослых статуса ведущего.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10. Учреждение дополнительного образования взрослых может быть лишено статуса ведущего при невыполнении им критериев оценки соответствия, определенных в </w:t>
      </w:r>
      <w:hyperlink r:id="rId39" w:anchor="a10" w:tooltip="+" w:history="1">
        <w:r w:rsidRPr="00491F5B">
          <w:rPr>
            <w:rFonts w:ascii="Times New Roman" w:eastAsia="Times New Roman" w:hAnsi="Times New Roman" w:cs="Times New Roman"/>
            <w:color w:val="0038C8"/>
            <w:sz w:val="24"/>
            <w:szCs w:val="24"/>
            <w:u w:val="single"/>
            <w:lang w:eastAsia="ru-RU"/>
          </w:rPr>
          <w:t>приложении</w:t>
        </w:r>
      </w:hyperlink>
      <w:r w:rsidRPr="00491F5B">
        <w:rPr>
          <w:rFonts w:ascii="Times New Roman" w:eastAsia="Times New Roman" w:hAnsi="Times New Roman" w:cs="Times New Roman"/>
          <w:sz w:val="24"/>
          <w:szCs w:val="24"/>
          <w:lang w:eastAsia="ru-RU"/>
        </w:rPr>
        <w:t xml:space="preserve"> к настоящему Положению, по инициативе организации, курирующей 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586"/>
        <w:gridCol w:w="3781"/>
      </w:tblGrid>
      <w:tr w:rsidR="00491F5B" w:rsidRPr="00491F5B" w:rsidTr="00491F5B">
        <w:tc>
          <w:tcPr>
            <w:tcW w:w="2982"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2018"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28" w:line="240" w:lineRule="auto"/>
              <w:rPr>
                <w:rFonts w:ascii="Times New Roman" w:eastAsia="Times New Roman" w:hAnsi="Times New Roman" w:cs="Times New Roman"/>
                <w:i/>
                <w:iCs/>
                <w:lang w:eastAsia="ru-RU"/>
              </w:rPr>
            </w:pPr>
            <w:bookmarkStart w:id="4" w:name="a10"/>
            <w:bookmarkEnd w:id="4"/>
            <w:r w:rsidRPr="00491F5B">
              <w:rPr>
                <w:rFonts w:ascii="Times New Roman" w:eastAsia="Times New Roman" w:hAnsi="Times New Roman" w:cs="Times New Roman"/>
                <w:i/>
                <w:iCs/>
                <w:lang w:eastAsia="ru-RU"/>
              </w:rPr>
              <w:t>Приложение</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 xml:space="preserve">к </w:t>
            </w:r>
            <w:hyperlink r:id="rId40" w:anchor="a4" w:tooltip="+" w:history="1">
              <w:r w:rsidRPr="00491F5B">
                <w:rPr>
                  <w:rFonts w:ascii="Times New Roman" w:eastAsia="Times New Roman" w:hAnsi="Times New Roman" w:cs="Times New Roman"/>
                  <w:i/>
                  <w:iCs/>
                  <w:color w:val="0038C8"/>
                  <w:u w:val="single"/>
                  <w:lang w:eastAsia="ru-RU"/>
                </w:rPr>
                <w:t>Положению</w:t>
              </w:r>
            </w:hyperlink>
            <w:r w:rsidRPr="00491F5B">
              <w:rPr>
                <w:rFonts w:ascii="Times New Roman" w:eastAsia="Times New Roman" w:hAnsi="Times New Roman" w:cs="Times New Roman"/>
                <w:i/>
                <w:iCs/>
                <w:lang w:eastAsia="ru-RU"/>
              </w:rPr>
              <w:t xml:space="preserve"> о порядке признания </w:t>
            </w:r>
            <w:r w:rsidRPr="00491F5B">
              <w:rPr>
                <w:rFonts w:ascii="Times New Roman" w:eastAsia="Times New Roman" w:hAnsi="Times New Roman" w:cs="Times New Roman"/>
                <w:i/>
                <w:iCs/>
                <w:lang w:eastAsia="ru-RU"/>
              </w:rPr>
              <w:br/>
              <w:t xml:space="preserve">учреждения дополнительного </w:t>
            </w:r>
            <w:r w:rsidRPr="00491F5B">
              <w:rPr>
                <w:rFonts w:ascii="Times New Roman" w:eastAsia="Times New Roman" w:hAnsi="Times New Roman" w:cs="Times New Roman"/>
                <w:i/>
                <w:iCs/>
                <w:lang w:eastAsia="ru-RU"/>
              </w:rPr>
              <w:br/>
              <w:t xml:space="preserve">образования взрослых ведущим </w:t>
            </w:r>
            <w:r w:rsidRPr="00491F5B">
              <w:rPr>
                <w:rFonts w:ascii="Times New Roman" w:eastAsia="Times New Roman" w:hAnsi="Times New Roman" w:cs="Times New Roman"/>
                <w:i/>
                <w:iCs/>
                <w:lang w:eastAsia="ru-RU"/>
              </w:rPr>
              <w:br/>
              <w:t xml:space="preserve">учреждением образования в отрасли </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r w:rsidRPr="00491F5B">
        <w:rPr>
          <w:rFonts w:ascii="Times New Roman" w:eastAsia="Times New Roman" w:hAnsi="Times New Roman" w:cs="Times New Roman"/>
          <w:b/>
          <w:bCs/>
          <w:sz w:val="24"/>
          <w:szCs w:val="24"/>
          <w:lang w:eastAsia="ru-RU"/>
        </w:rPr>
        <w:t>Критерии оценки соответствия статусу ведущего учреждения дополнительного образования взрослых в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 Реализация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руководящих работников и специалистов, имеющих высшее образование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руководящих работников и специалистов, имеющих среднее специальное образование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стажировки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повышения квалификации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профессиональной 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иных образовательных программ дополнительного образования взрослых</w:t>
      </w:r>
      <w:hyperlink r:id="rId41" w:anchor="a69" w:tooltip="+" w:history="1">
        <w:r w:rsidRPr="00491F5B">
          <w:rPr>
            <w:rFonts w:ascii="Times New Roman" w:eastAsia="Times New Roman" w:hAnsi="Times New Roman" w:cs="Times New Roman"/>
            <w:color w:val="0038C8"/>
            <w:sz w:val="24"/>
            <w:szCs w:val="24"/>
            <w:u w:val="single"/>
            <w:lang w:eastAsia="ru-RU"/>
          </w:rPr>
          <w:t>*</w:t>
        </w:r>
      </w:hyperlink>
    </w:p>
    <w:p w:rsidR="00491F5B" w:rsidRPr="00491F5B" w:rsidRDefault="00491F5B" w:rsidP="00491F5B">
      <w:pPr>
        <w:spacing w:after="0" w:line="240" w:lineRule="auto"/>
        <w:jc w:val="both"/>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______________________________</w:t>
      </w:r>
    </w:p>
    <w:p w:rsidR="00491F5B" w:rsidRPr="00491F5B" w:rsidRDefault="00491F5B" w:rsidP="00491F5B">
      <w:pPr>
        <w:spacing w:before="160" w:after="240" w:line="240" w:lineRule="auto"/>
        <w:ind w:firstLine="567"/>
        <w:jc w:val="both"/>
        <w:rPr>
          <w:rFonts w:ascii="Times New Roman" w:eastAsia="Times New Roman" w:hAnsi="Times New Roman" w:cs="Times New Roman"/>
          <w:sz w:val="20"/>
          <w:szCs w:val="20"/>
          <w:lang w:eastAsia="ru-RU"/>
        </w:rPr>
      </w:pPr>
      <w:bookmarkStart w:id="5" w:name="a69"/>
      <w:bookmarkEnd w:id="5"/>
      <w:r w:rsidRPr="00491F5B">
        <w:rPr>
          <w:rFonts w:ascii="Times New Roman" w:eastAsia="Times New Roman" w:hAnsi="Times New Roman" w:cs="Times New Roman"/>
          <w:sz w:val="20"/>
          <w:szCs w:val="20"/>
          <w:lang w:eastAsia="ru-RU"/>
        </w:rPr>
        <w:t>*Соблюдение критерия не является обязательным.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 Среднегодовая численность обучающихся, осваивающих содержание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 Кадровые ресурсы: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доля преподавателей, прошедших повышение квалификации за последние 5 лет, 100 процентов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 Информационное обеспечение: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количество научной и учебной литературы в библиотеке не менее 1,3 млн. экземпляров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учебно-методических материалов и контрольных заданий, предусмотренных 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доступ к электронным источникам информации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5. Материальная база: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филиала, представительства и иного обособленного подразделения учреждения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издательского центра (отдела) для обеспечения потребностей образовательного процесса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6. Наличие вспомогательной и оздоровительной базы, в том числе: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общежития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пункта питания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медицинского пункта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7. Организация научной и инновационной деятельности: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научных исследований в соответствии с государственными программами фундаментальных и прикладных научных исследований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перспективной программы научных исследований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финансирование научных исследований из средств учреждения дополнительного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внедрение в практику результатов фундаментальных и прикладных научных исследований в сфере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8. Результаты научной (научно-методической) и инновационной деятельности за последние 3 года: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издание сборников научных трудов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публикация монографий (5 процентов от числа научных тем)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издание учебников и учебных пособий за год (1 процент от количества преподавателей)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издание учебно-методических пособий за год (5 процентов от количества преподавателей)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издание научного журнала или другой периодической научной литературы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9. Международная деятельность: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участие в деятельности иностранных и международных организаций в сфере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участие в международных образовательных, культурных, научных программах, проектах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дополнительное образование иностранных граждан</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обмен с зарубежными учреждениями образования преподавателями, стажерами и слушателями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организация и проведение международных конференций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наличие договоров с организациями иностранных государств о совместной деятельности в сфере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10. Сертифицированная система менеджмента качества учреждения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11. Планирование деятельности учреждения дополнительного образования взрослых, в том числе наличие: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перспективного плана (программы развития учреждения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период</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планов-графиков по повышению квалификации и переподготовке кадров отрасли на текущий пятилетний период</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709"/>
        <w:jc w:val="both"/>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Примечания:</w:t>
      </w:r>
    </w:p>
    <w:p w:rsidR="00491F5B" w:rsidRPr="00491F5B" w:rsidRDefault="00491F5B" w:rsidP="00491F5B">
      <w:pPr>
        <w:spacing w:before="160" w:after="160" w:line="240" w:lineRule="auto"/>
        <w:ind w:firstLine="709"/>
        <w:jc w:val="both"/>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1. Площади помещений учреждения дополнительного образования взрослых должны соответствовать действующим строительным нормам и правилам.</w:t>
      </w:r>
    </w:p>
    <w:p w:rsidR="00491F5B" w:rsidRPr="00491F5B" w:rsidRDefault="00491F5B" w:rsidP="00491F5B">
      <w:pPr>
        <w:spacing w:before="160" w:after="160" w:line="240" w:lineRule="auto"/>
        <w:ind w:firstLine="709"/>
        <w:jc w:val="both"/>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491F5B" w:rsidRPr="00491F5B" w:rsidTr="00491F5B">
        <w:tc>
          <w:tcPr>
            <w:tcW w:w="37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12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УТВЕРЖДЕНО</w:t>
            </w:r>
          </w:p>
          <w:p w:rsidR="00491F5B" w:rsidRPr="00491F5B" w:rsidRDefault="00144723" w:rsidP="00491F5B">
            <w:pPr>
              <w:spacing w:after="0" w:line="240" w:lineRule="auto"/>
              <w:rPr>
                <w:rFonts w:ascii="Times New Roman" w:eastAsia="Times New Roman" w:hAnsi="Times New Roman" w:cs="Times New Roman"/>
                <w:i/>
                <w:iCs/>
                <w:lang w:eastAsia="ru-RU"/>
              </w:rPr>
            </w:pPr>
            <w:hyperlink r:id="rId42" w:anchor="a9" w:tooltip="+" w:history="1">
              <w:r w:rsidR="00491F5B" w:rsidRPr="00491F5B">
                <w:rPr>
                  <w:rFonts w:ascii="Times New Roman" w:eastAsia="Times New Roman" w:hAnsi="Times New Roman" w:cs="Times New Roman"/>
                  <w:i/>
                  <w:iCs/>
                  <w:color w:val="0038C8"/>
                  <w:u w:val="single"/>
                  <w:lang w:eastAsia="ru-RU"/>
                </w:rPr>
                <w:t>Постановление</w:t>
              </w:r>
            </w:hyperlink>
            <w:r w:rsidR="00491F5B" w:rsidRPr="00491F5B">
              <w:rPr>
                <w:rFonts w:ascii="Times New Roman" w:eastAsia="Times New Roman" w:hAnsi="Times New Roman" w:cs="Times New Roman"/>
                <w:i/>
                <w:iCs/>
                <w:lang w:eastAsia="ru-RU"/>
              </w:rPr>
              <w:t xml:space="preserve"> </w:t>
            </w:r>
            <w:r w:rsidR="00491F5B" w:rsidRPr="00491F5B">
              <w:rPr>
                <w:rFonts w:ascii="Times New Roman" w:eastAsia="Times New Roman" w:hAnsi="Times New Roman" w:cs="Times New Roman"/>
                <w:i/>
                <w:iCs/>
                <w:lang w:eastAsia="ru-RU"/>
              </w:rPr>
              <w:br/>
              <w:t xml:space="preserve">Совета Министров </w:t>
            </w:r>
            <w:r w:rsidR="00491F5B" w:rsidRPr="00491F5B">
              <w:rPr>
                <w:rFonts w:ascii="Times New Roman" w:eastAsia="Times New Roman" w:hAnsi="Times New Roman" w:cs="Times New Roman"/>
                <w:i/>
                <w:iCs/>
                <w:lang w:eastAsia="ru-RU"/>
              </w:rPr>
              <w:br/>
              <w:t>Республики Беларусь</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15.07.2011 № 954</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bookmarkStart w:id="6" w:name="a5"/>
      <w:bookmarkEnd w:id="6"/>
      <w:r w:rsidRPr="00491F5B">
        <w:rPr>
          <w:rFonts w:ascii="Times New Roman" w:eastAsia="Times New Roman" w:hAnsi="Times New Roman" w:cs="Times New Roman"/>
          <w:b/>
          <w:bCs/>
          <w:sz w:val="24"/>
          <w:szCs w:val="24"/>
          <w:lang w:eastAsia="ru-RU"/>
        </w:rPr>
        <w:t>ПЕРЕЧЕНЬ</w:t>
      </w:r>
      <w:r w:rsidRPr="00491F5B">
        <w:rPr>
          <w:rFonts w:ascii="Times New Roman" w:eastAsia="Times New Roman" w:hAnsi="Times New Roman" w:cs="Times New Roman"/>
          <w:b/>
          <w:bCs/>
          <w:sz w:val="24"/>
          <w:szCs w:val="24"/>
          <w:lang w:eastAsia="ru-RU"/>
        </w:rPr>
        <w:b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tbl>
      <w:tblPr>
        <w:tblW w:w="5000" w:type="pct"/>
        <w:tblCellMar>
          <w:left w:w="0" w:type="dxa"/>
          <w:right w:w="0" w:type="dxa"/>
        </w:tblCellMar>
        <w:tblLook w:val="04A0" w:firstRow="1" w:lastRow="0" w:firstColumn="1" w:lastColumn="0" w:noHBand="0" w:noVBand="1"/>
      </w:tblPr>
      <w:tblGrid>
        <w:gridCol w:w="4506"/>
        <w:gridCol w:w="4861"/>
      </w:tblGrid>
      <w:tr w:rsidR="00491F5B" w:rsidRPr="00491F5B" w:rsidTr="00491F5B">
        <w:trPr>
          <w:trHeight w:val="240"/>
        </w:trPr>
        <w:tc>
          <w:tcPr>
            <w:tcW w:w="24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91F5B" w:rsidRPr="00491F5B" w:rsidRDefault="00491F5B" w:rsidP="00491F5B">
            <w:pPr>
              <w:spacing w:after="0" w:line="240" w:lineRule="auto"/>
              <w:jc w:val="center"/>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Код и наименование профиля образования и (или) направления образования в соответствии с </w:t>
            </w:r>
            <w:hyperlink r:id="rId43" w:anchor="a48" w:tooltip="+" w:history="1">
              <w:r w:rsidRPr="00491F5B">
                <w:rPr>
                  <w:rFonts w:ascii="Times New Roman" w:eastAsia="Times New Roman" w:hAnsi="Times New Roman" w:cs="Times New Roman"/>
                  <w:color w:val="0038C8"/>
                  <w:sz w:val="20"/>
                  <w:szCs w:val="20"/>
                  <w:u w:val="single"/>
                  <w:lang w:eastAsia="ru-RU"/>
                </w:rPr>
                <w:t>ОКРБ</w:t>
              </w:r>
            </w:hyperlink>
            <w:r w:rsidRPr="00491F5B">
              <w:rPr>
                <w:rFonts w:ascii="Times New Roman" w:eastAsia="Times New Roman" w:hAnsi="Times New Roman" w:cs="Times New Roman"/>
                <w:sz w:val="20"/>
                <w:szCs w:val="20"/>
                <w:lang w:eastAsia="ru-RU"/>
              </w:rPr>
              <w:t xml:space="preserve"> 011-2009</w:t>
            </w:r>
          </w:p>
        </w:tc>
        <w:tc>
          <w:tcPr>
            <w:tcW w:w="2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91F5B" w:rsidRPr="00491F5B" w:rsidRDefault="00491F5B" w:rsidP="00491F5B">
            <w:pPr>
              <w:spacing w:after="0" w:line="240" w:lineRule="auto"/>
              <w:jc w:val="center"/>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Республиканский орган государственного управления</w:t>
            </w:r>
          </w:p>
        </w:tc>
      </w:tr>
      <w:tr w:rsidR="00491F5B" w:rsidRPr="00491F5B" w:rsidTr="00491F5B">
        <w:trPr>
          <w:trHeight w:val="240"/>
        </w:trPr>
        <w:tc>
          <w:tcPr>
            <w:tcW w:w="2405" w:type="pct"/>
            <w:tcBorders>
              <w:top w:val="single" w:sz="4" w:space="0" w:color="auto"/>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А Педагогика</w:t>
            </w:r>
          </w:p>
        </w:tc>
        <w:tc>
          <w:tcPr>
            <w:tcW w:w="2595" w:type="pct"/>
            <w:tcBorders>
              <w:top w:val="single" w:sz="4" w:space="0" w:color="auto"/>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образования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В Педагогика. Профессиональное образование</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образования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С Искусство и дизайн</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культуры</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D Гуманитарные науки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образования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Е Коммуникации. Право. Экономика. Управление. Экономика и организация производства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23 Коммуникации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образования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24 Право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юстиции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25 Экономика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Министерство образования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 xml:space="preserve">26 Управление </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 xml:space="preserve">Министерство образования, Министерство внутренних дел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27 Экономика и организация производства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 xml:space="preserve">Министерство образования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G Естественные науки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образования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Н Экологические науки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природных ресурсов и охраны окружающей среды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I Техника и технологии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36 Оборудование</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промышленности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40 Вычислительная техника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промышленности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42 Металлургия</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промышленности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43 Энергетика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энергетики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44 Транспортная деятельность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транспорта и коммуникаций</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48 Химическая промышленность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образования, Министерство архитектуры и строительства</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49 Пищевая промышленность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сельского хозяйства и продовольствия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51 Горнодобывающая промышленность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образования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52 Прочие виды производства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промышленности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53 Автоматизация</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промышленности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54 Обеспечение качества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Государственный комитет по стандартизации</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56 Землеустройство, геодезия, картография и топография</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Государственный комитет по имуществу</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57 Охрана окружающей среды</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природных ресурсов и охраны окружающей среды</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59 Охрана труда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труда и социальной защиты</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J Архитектура и строительство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архитектуры и строительства</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К Сельское и лесное хозяйство. Садово-парковое строительство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74 Сельское хозяйство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сельского хозяйства и продовольствия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75 Лесное хозяйство и садово-парковое строительство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лесного хозяйства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L Здравоохранение</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здравоохранения</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 Социальная защита</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труда и социальной защиты</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N Физическая культура. Туризм и гостеприимство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спорта и туризма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О Общественное питание. Бытовое обслуживание</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 xml:space="preserve">Министерство образования, Министерство антимонопольного регулирования и торговли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Р Службы безопасности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93 Защита граждан, личной и государственной собственности</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внутренних дел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94 Защита от чрезвычайных ситуаций</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Министерство по чрезвычайным ситуациям</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95 Военное дело</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 xml:space="preserve">Министерство обороны </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96 Экономическая безопасность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Государственный таможенный комитет</w:t>
            </w:r>
          </w:p>
        </w:tc>
      </w:tr>
      <w:tr w:rsidR="00491F5B" w:rsidRPr="00491F5B" w:rsidTr="00491F5B">
        <w:trPr>
          <w:trHeight w:val="240"/>
        </w:trPr>
        <w:tc>
          <w:tcPr>
            <w:tcW w:w="240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98 Информационная безопасность</w:t>
            </w:r>
          </w:p>
        </w:tc>
        <w:tc>
          <w:tcPr>
            <w:tcW w:w="2595"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sz w:val="20"/>
                <w:szCs w:val="20"/>
                <w:lang w:eastAsia="ru-RU"/>
              </w:rPr>
              <w:t xml:space="preserve">Министерство образования </w:t>
            </w:r>
          </w:p>
        </w:tc>
      </w:tr>
      <w:tr w:rsidR="00491F5B" w:rsidRPr="00491F5B" w:rsidTr="00491F5B">
        <w:trPr>
          <w:trHeight w:val="240"/>
        </w:trPr>
        <w:tc>
          <w:tcPr>
            <w:tcW w:w="2405" w:type="pct"/>
            <w:tcBorders>
              <w:top w:val="nil"/>
              <w:left w:val="nil"/>
              <w:bottom w:val="single" w:sz="4" w:space="0" w:color="auto"/>
              <w:right w:val="nil"/>
            </w:tcBorders>
            <w:tcMar>
              <w:top w:w="0" w:type="dxa"/>
              <w:left w:w="6" w:type="dxa"/>
              <w:bottom w:w="0" w:type="dxa"/>
              <w:right w:w="6" w:type="dxa"/>
            </w:tcMar>
            <w:hideMark/>
          </w:tcPr>
          <w:p w:rsidR="00491F5B" w:rsidRPr="00491F5B" w:rsidRDefault="00491F5B" w:rsidP="00491F5B">
            <w:pPr>
              <w:spacing w:before="120" w:after="0" w:line="240" w:lineRule="auto"/>
              <w:ind w:left="284"/>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99 Судебная экспертиза</w:t>
            </w:r>
          </w:p>
        </w:tc>
        <w:tc>
          <w:tcPr>
            <w:tcW w:w="2595" w:type="pct"/>
            <w:tcBorders>
              <w:top w:val="nil"/>
              <w:left w:val="nil"/>
              <w:bottom w:val="single" w:sz="4" w:space="0" w:color="auto"/>
              <w:right w:val="nil"/>
            </w:tcBorders>
            <w:tcMar>
              <w:top w:w="0" w:type="dxa"/>
              <w:left w:w="6" w:type="dxa"/>
              <w:bottom w:w="0" w:type="dxa"/>
              <w:right w:w="6" w:type="dxa"/>
            </w:tcMar>
            <w:hideMark/>
          </w:tcPr>
          <w:p w:rsidR="00491F5B" w:rsidRPr="00491F5B" w:rsidRDefault="00491F5B" w:rsidP="00491F5B">
            <w:pPr>
              <w:spacing w:before="120" w:after="0" w:line="240" w:lineRule="auto"/>
              <w:rPr>
                <w:rFonts w:ascii="Times New Roman" w:eastAsia="Times New Roman" w:hAnsi="Times New Roman" w:cs="Times New Roman"/>
                <w:sz w:val="20"/>
                <w:szCs w:val="20"/>
                <w:lang w:eastAsia="ru-RU"/>
              </w:rPr>
            </w:pPr>
            <w:r w:rsidRPr="00491F5B">
              <w:rPr>
                <w:rFonts w:ascii="Times New Roman" w:eastAsia="Times New Roman" w:hAnsi="Times New Roman" w:cs="Times New Roman"/>
                <w:color w:val="000000"/>
                <w:sz w:val="20"/>
                <w:szCs w:val="20"/>
                <w:lang w:eastAsia="ru-RU"/>
              </w:rPr>
              <w:t>Министерство образования</w:t>
            </w:r>
          </w:p>
        </w:tc>
      </w:tr>
    </w:tbl>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491F5B" w:rsidRPr="00491F5B" w:rsidTr="00491F5B">
        <w:tc>
          <w:tcPr>
            <w:tcW w:w="37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12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УТВЕРЖДЕНО</w:t>
            </w:r>
          </w:p>
          <w:p w:rsidR="00491F5B" w:rsidRPr="00491F5B" w:rsidRDefault="00144723" w:rsidP="00491F5B">
            <w:pPr>
              <w:spacing w:after="0" w:line="240" w:lineRule="auto"/>
              <w:rPr>
                <w:rFonts w:ascii="Times New Roman" w:eastAsia="Times New Roman" w:hAnsi="Times New Roman" w:cs="Times New Roman"/>
                <w:i/>
                <w:iCs/>
                <w:lang w:eastAsia="ru-RU"/>
              </w:rPr>
            </w:pPr>
            <w:hyperlink r:id="rId44" w:anchor="a9" w:tooltip="+" w:history="1">
              <w:r w:rsidR="00491F5B" w:rsidRPr="00491F5B">
                <w:rPr>
                  <w:rFonts w:ascii="Times New Roman" w:eastAsia="Times New Roman" w:hAnsi="Times New Roman" w:cs="Times New Roman"/>
                  <w:i/>
                  <w:iCs/>
                  <w:color w:val="0038C8"/>
                  <w:u w:val="single"/>
                  <w:lang w:eastAsia="ru-RU"/>
                </w:rPr>
                <w:t>Постановление</w:t>
              </w:r>
            </w:hyperlink>
            <w:r w:rsidR="00491F5B" w:rsidRPr="00491F5B">
              <w:rPr>
                <w:rFonts w:ascii="Times New Roman" w:eastAsia="Times New Roman" w:hAnsi="Times New Roman" w:cs="Times New Roman"/>
                <w:i/>
                <w:iCs/>
                <w:lang w:eastAsia="ru-RU"/>
              </w:rPr>
              <w:t xml:space="preserve"> </w:t>
            </w:r>
            <w:r w:rsidR="00491F5B" w:rsidRPr="00491F5B">
              <w:rPr>
                <w:rFonts w:ascii="Times New Roman" w:eastAsia="Times New Roman" w:hAnsi="Times New Roman" w:cs="Times New Roman"/>
                <w:i/>
                <w:iCs/>
                <w:lang w:eastAsia="ru-RU"/>
              </w:rPr>
              <w:br/>
              <w:t xml:space="preserve">Совета Министров </w:t>
            </w:r>
            <w:r w:rsidR="00491F5B" w:rsidRPr="00491F5B">
              <w:rPr>
                <w:rFonts w:ascii="Times New Roman" w:eastAsia="Times New Roman" w:hAnsi="Times New Roman" w:cs="Times New Roman"/>
                <w:i/>
                <w:iCs/>
                <w:lang w:eastAsia="ru-RU"/>
              </w:rPr>
              <w:br/>
              <w:t>Республики Беларусь</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15.07.2011 № 954</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bookmarkStart w:id="7" w:name="a6"/>
      <w:bookmarkEnd w:id="7"/>
      <w:r w:rsidRPr="00491F5B">
        <w:rPr>
          <w:rFonts w:ascii="Times New Roman" w:eastAsia="Times New Roman" w:hAnsi="Times New Roman" w:cs="Times New Roman"/>
          <w:b/>
          <w:bCs/>
          <w:sz w:val="24"/>
          <w:szCs w:val="24"/>
          <w:lang w:eastAsia="ru-RU"/>
        </w:rPr>
        <w:t>ПОЛОЖЕНИЕ</w:t>
      </w:r>
      <w:r w:rsidRPr="00491F5B">
        <w:rPr>
          <w:rFonts w:ascii="Times New Roman" w:eastAsia="Times New Roman" w:hAnsi="Times New Roman" w:cs="Times New Roman"/>
          <w:b/>
          <w:bCs/>
          <w:sz w:val="24"/>
          <w:szCs w:val="24"/>
          <w:lang w:eastAsia="ru-RU"/>
        </w:rPr>
        <w:br/>
        <w:t>о непрерывном профессиональном образовании руководящих работников и специалистов</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8" w:name="a11"/>
      <w:bookmarkEnd w:id="8"/>
      <w:r w:rsidRPr="00491F5B">
        <w:rPr>
          <w:rFonts w:ascii="Times New Roman" w:eastAsia="Times New Roman" w:hAnsi="Times New Roman" w:cs="Times New Roman"/>
          <w:b/>
          <w:bCs/>
          <w:caps/>
          <w:sz w:val="24"/>
          <w:szCs w:val="24"/>
          <w:lang w:eastAsia="ru-RU"/>
        </w:rPr>
        <w:t>ГЛАВА 1</w:t>
      </w:r>
      <w:r w:rsidRPr="00491F5B">
        <w:rPr>
          <w:rFonts w:ascii="Times New Roman" w:eastAsia="Times New Roman" w:hAnsi="Times New Roman" w:cs="Times New Roman"/>
          <w:b/>
          <w:bCs/>
          <w:caps/>
          <w:sz w:val="24"/>
          <w:szCs w:val="24"/>
          <w:lang w:eastAsia="ru-RU"/>
        </w:rPr>
        <w:br/>
        <w:t>ОБЩИЕ ПОЛОЖЕНИЯ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1. Настоящим Положением, разработанным в соответствии со </w:t>
      </w:r>
      <w:hyperlink r:id="rId45" w:anchor="a322" w:tooltip="+" w:history="1">
        <w:r w:rsidRPr="00491F5B">
          <w:rPr>
            <w:rFonts w:ascii="Times New Roman" w:eastAsia="Times New Roman" w:hAnsi="Times New Roman" w:cs="Times New Roman"/>
            <w:color w:val="0038C8"/>
            <w:sz w:val="24"/>
            <w:szCs w:val="24"/>
            <w:u w:val="single"/>
            <w:lang w:eastAsia="ru-RU"/>
          </w:rPr>
          <w:t>статьей 250</w:t>
        </w:r>
      </w:hyperlink>
      <w:r w:rsidRPr="00491F5B">
        <w:rPr>
          <w:rFonts w:ascii="Times New Roman" w:eastAsia="Times New Roman" w:hAnsi="Times New Roman" w:cs="Times New Roman"/>
          <w:sz w:val="24"/>
          <w:szCs w:val="24"/>
          <w:lang w:eastAsia="ru-RU"/>
        </w:rPr>
        <w:t xml:space="preserve">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9" w:name="a103"/>
      <w:bookmarkEnd w:id="9"/>
      <w:r w:rsidRPr="00491F5B">
        <w:rPr>
          <w:rFonts w:ascii="Times New Roman" w:eastAsia="Times New Roman" w:hAnsi="Times New Roman" w:cs="Times New Roman"/>
          <w:sz w:val="24"/>
          <w:szCs w:val="24"/>
          <w:lang w:eastAsia="ru-RU"/>
        </w:rPr>
        <w:t>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0" w:name="a83"/>
      <w:bookmarkEnd w:id="10"/>
      <w:r w:rsidRPr="00491F5B">
        <w:rPr>
          <w:rFonts w:ascii="Times New Roman" w:eastAsia="Times New Roman" w:hAnsi="Times New Roman" w:cs="Times New Roman"/>
          <w:sz w:val="24"/>
          <w:szCs w:val="24"/>
          <w:lang w:eastAsia="ru-RU"/>
        </w:rP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руководящих работников и специалистов, имеющих высшее образование;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руководящих работников и специалистов, имеющих среднее специальное образование;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стажировки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обучения в организациях.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в том числе международными договорами Республики Беларусь.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9. Непрерывное профессиональное образование руководящих работников и специалистов, направляемых для получения образования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другими государственными организациями, финансируемыми из республиканского или местных бюджетов (далее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1" w:name="a102"/>
      <w:bookmarkEnd w:id="11"/>
      <w:r w:rsidRPr="00491F5B">
        <w:rPr>
          <w:rFonts w:ascii="Times New Roman" w:eastAsia="Times New Roman" w:hAnsi="Times New Roman" w:cs="Times New Roman"/>
          <w:color w:val="000000"/>
          <w:sz w:val="24"/>
          <w:szCs w:val="24"/>
          <w:lang w:eastAsia="ru-RU"/>
        </w:rPr>
        <w:t>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12" w:name="a12"/>
      <w:bookmarkEnd w:id="12"/>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r w:rsidRPr="00491F5B">
        <w:rPr>
          <w:rFonts w:ascii="Times New Roman" w:eastAsia="Times New Roman" w:hAnsi="Times New Roman" w:cs="Times New Roman"/>
          <w:b/>
          <w:bCs/>
          <w:caps/>
          <w:sz w:val="24"/>
          <w:szCs w:val="24"/>
          <w:lang w:eastAsia="ru-RU"/>
        </w:rPr>
        <w:t>ГЛАВА 2</w:t>
      </w:r>
      <w:r w:rsidRPr="00491F5B">
        <w:rPr>
          <w:rFonts w:ascii="Times New Roman" w:eastAsia="Times New Roman" w:hAnsi="Times New Roman" w:cs="Times New Roman"/>
          <w:b/>
          <w:bCs/>
          <w:caps/>
          <w:sz w:val="24"/>
          <w:szCs w:val="24"/>
          <w:lang w:eastAsia="ru-RU"/>
        </w:rPr>
        <w:br/>
        <w:t>ОСОБЕННОСТИ РЕАЛИЗАЦИИ ОБРАЗОВАТЕЛЬНОЙ ПРОГРАММЫ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3" w:name="a41"/>
      <w:bookmarkEnd w:id="13"/>
      <w:r w:rsidRPr="00491F5B">
        <w:rPr>
          <w:rFonts w:ascii="Times New Roman" w:eastAsia="Times New Roman" w:hAnsi="Times New Roman" w:cs="Times New Roman"/>
          <w:sz w:val="24"/>
          <w:szCs w:val="24"/>
          <w:lang w:eastAsia="ru-RU"/>
        </w:rPr>
        <w:t>14. Образовательная программа повышения квалификации руководящих работников и специалистов также реализуется: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учреждении среднего специального образования при условии создания в его структуре отделения повышения квалификации 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учреждении образования «Белорусский государственный медицинский университет» на военно-медицинском факультете;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иной организации, которой в соответствии с законодательством предоставлено право осуществлять образовательную деятельность, по решению Министерства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4" w:name="a105"/>
      <w:bookmarkEnd w:id="14"/>
      <w:r w:rsidRPr="00491F5B">
        <w:rPr>
          <w:rFonts w:ascii="Times New Roman" w:eastAsia="Times New Roman" w:hAnsi="Times New Roman" w:cs="Times New Roman"/>
          <w:color w:val="000000"/>
          <w:sz w:val="24"/>
          <w:szCs w:val="24"/>
          <w:lang w:eastAsia="ru-RU"/>
        </w:rP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общее количество учебных часов по учебно-тематическому плану составляет от 36 до 80;</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срок получения образования в дневной форме получения образования составляет до 2 недель, в заочной форме получения образования - до 3 месяцев.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этом общее количество учебных часов по учебно-тематическому плану должно быть не менее 36.</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16. При освоении содержания образовательной программы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от 5 до 12 человек, общее количество учебных часов по учебно-тематическому плану - от 72 до 840;</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 xml:space="preserve">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устанавливается учредителями учреждений образования, реализующих образовательные программы дополнительного образования взрослых, в пределах срока и общего количества учебных часов по учебно-тематическому плану, установленных в </w:t>
      </w:r>
      <w:hyperlink r:id="rId46" w:anchor="a105" w:tooltip="+" w:history="1">
        <w:r w:rsidRPr="00491F5B">
          <w:rPr>
            <w:rFonts w:ascii="Times New Roman" w:eastAsia="Times New Roman" w:hAnsi="Times New Roman" w:cs="Times New Roman"/>
            <w:color w:val="0038C8"/>
            <w:sz w:val="24"/>
            <w:szCs w:val="24"/>
            <w:u w:val="single"/>
            <w:lang w:eastAsia="ru-RU"/>
          </w:rPr>
          <w:t>части первой</w:t>
        </w:r>
      </w:hyperlink>
      <w:r w:rsidRPr="00491F5B">
        <w:rPr>
          <w:rFonts w:ascii="Times New Roman" w:eastAsia="Times New Roman" w:hAnsi="Times New Roman" w:cs="Times New Roman"/>
          <w:color w:val="000000"/>
          <w:sz w:val="24"/>
          <w:szCs w:val="24"/>
          <w:lang w:eastAsia="ru-RU"/>
        </w:rPr>
        <w:t xml:space="preserve"> пункта 15 настоящего Положения.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5" w:name="a33"/>
      <w:bookmarkEnd w:id="15"/>
      <w:r w:rsidRPr="00491F5B">
        <w:rPr>
          <w:rFonts w:ascii="Times New Roman" w:eastAsia="Times New Roman" w:hAnsi="Times New Roman" w:cs="Times New Roman"/>
          <w:sz w:val="24"/>
          <w:szCs w:val="24"/>
          <w:lang w:eastAsia="ru-RU"/>
        </w:rPr>
        <w:t>17. При реализации образовательной программы повышения квалификации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учреждениях образования, подчиненных Министерству обороны,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по следующим видам спорта - конькобежный спорт, каратэ WKF, парусный спорт, прыжки в воду, прыжки на батуте, фигурное катание, хоккей 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r w:rsidRPr="00491F5B">
        <w:rPr>
          <w:rFonts w:ascii="Times New Roman" w:eastAsia="Times New Roman" w:hAnsi="Times New Roman" w:cs="Times New Roman"/>
          <w:color w:val="000000"/>
          <w:sz w:val="24"/>
          <w:szCs w:val="24"/>
          <w:lang w:eastAsia="ru-RU"/>
        </w:rPr>
        <w:t>;</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комитетов государственного имущества областных, Минского городского исполнительных комитетов, других государственных органов и иных государственных организаций, подчиненных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организаций, подчиненных Президенту Республики Беларусь и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18. В учебно-тематический план может быть включена стажировка.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w:t>
      </w:r>
      <w:hyperlink r:id="rId47" w:anchor="a1" w:tooltip="+" w:history="1">
        <w:r w:rsidRPr="00491F5B">
          <w:rPr>
            <w:rFonts w:ascii="Times New Roman" w:eastAsia="Times New Roman" w:hAnsi="Times New Roman" w:cs="Times New Roman"/>
            <w:color w:val="0038C8"/>
            <w:sz w:val="24"/>
            <w:szCs w:val="24"/>
            <w:u w:val="single"/>
            <w:lang w:eastAsia="ru-RU"/>
          </w:rPr>
          <w:t>правилами</w:t>
        </w:r>
      </w:hyperlink>
      <w:r w:rsidRPr="00491F5B">
        <w:rPr>
          <w:rFonts w:ascii="Times New Roman" w:eastAsia="Times New Roman" w:hAnsi="Times New Roman" w:cs="Times New Roman"/>
          <w:sz w:val="24"/>
          <w:szCs w:val="24"/>
          <w:lang w:eastAsia="ru-RU"/>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6" w:name="a81"/>
      <w:bookmarkEnd w:id="16"/>
      <w:r w:rsidRPr="00491F5B">
        <w:rPr>
          <w:rFonts w:ascii="Times New Roman" w:eastAsia="Times New Roman" w:hAnsi="Times New Roman" w:cs="Times New Roman"/>
          <w:sz w:val="24"/>
          <w:szCs w:val="24"/>
          <w:lang w:eastAsia="ru-RU"/>
        </w:rPr>
        <w:t xml:space="preserve">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w:t>
      </w:r>
      <w:hyperlink r:id="rId48" w:anchor="a90" w:tooltip="+" w:history="1">
        <w:r w:rsidRPr="00491F5B">
          <w:rPr>
            <w:rFonts w:ascii="Times New Roman" w:eastAsia="Times New Roman" w:hAnsi="Times New Roman" w:cs="Times New Roman"/>
            <w:color w:val="0038C8"/>
            <w:sz w:val="24"/>
            <w:szCs w:val="24"/>
            <w:u w:val="single"/>
            <w:lang w:eastAsia="ru-RU"/>
          </w:rPr>
          <w:t>свидетельство</w:t>
        </w:r>
      </w:hyperlink>
      <w:r w:rsidRPr="00491F5B">
        <w:rPr>
          <w:rFonts w:ascii="Times New Roman" w:eastAsia="Times New Roman" w:hAnsi="Times New Roman" w:cs="Times New Roman"/>
          <w:sz w:val="24"/>
          <w:szCs w:val="24"/>
          <w:lang w:eastAsia="ru-RU"/>
        </w:rPr>
        <w:t xml:space="preserve"> о повышении квалификации установленного образца.</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17" w:name="a13"/>
      <w:bookmarkEnd w:id="17"/>
      <w:r w:rsidRPr="00491F5B">
        <w:rPr>
          <w:rFonts w:ascii="Times New Roman" w:eastAsia="Times New Roman" w:hAnsi="Times New Roman" w:cs="Times New Roman"/>
          <w:b/>
          <w:bCs/>
          <w:caps/>
          <w:sz w:val="24"/>
          <w:szCs w:val="24"/>
          <w:lang w:eastAsia="ru-RU"/>
        </w:rPr>
        <w:t>ГЛАВА 3</w:t>
      </w:r>
      <w:r w:rsidRPr="00491F5B">
        <w:rPr>
          <w:rFonts w:ascii="Times New Roman" w:eastAsia="Times New Roman" w:hAnsi="Times New Roman" w:cs="Times New Roman"/>
          <w:b/>
          <w:bCs/>
          <w:caps/>
          <w:sz w:val="24"/>
          <w:szCs w:val="24"/>
          <w:lang w:eastAsia="ru-RU"/>
        </w:rPr>
        <w:br/>
        <w:t>ОСОБЕННОСТИ РЕАЛИЗАЦИИ ОБРАЗОВАТЕЛЬНЫХ ПРОГРАММ ПЕРЕПОДГОТОВКИ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Образовательные программы переподготовки также могут реализовываться: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институте развития образования по согласованию с Министерством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центре повышения квалификации руководящих работников и специалистов по решению Правительства Республики Беларусь</w:t>
      </w:r>
      <w:r w:rsidRPr="00491F5B">
        <w:rPr>
          <w:rFonts w:ascii="Times New Roman" w:eastAsia="Times New Roman" w:hAnsi="Times New Roman" w:cs="Times New Roman"/>
          <w:color w:val="000000"/>
          <w:sz w:val="24"/>
          <w:szCs w:val="24"/>
          <w:lang w:eastAsia="ru-RU"/>
        </w:rPr>
        <w:t>;</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учреждении образования «Белорусский государственный медицинский университет» на военно-медицинском факультете.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руководящих работников государственных органов и иных государственных организаций - до 5 месяцев в очной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руководящих работников государственных органов и иных государственных организаций - до 5 месяцев в очной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высшее образование, - не менее 1000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среднее специальное образование, - не менее 600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высшее образование, - не менее 500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среднее специальное образование, - не менее 300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Общее количество учебных часов по типовому учебному плану по специальности переподготовки может быть уменьшено по решению Министерства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высшее образование, - не менее 500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среднее специальное образование, - не менее 300 учебных часов.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в учреждениях, подчиненных Государственному пограничному комитету, по специальностям профиля образования «Службы безопасности», за исключением специальностей направления образования «Судебная экспертиза», наполняемость учебных групп слушателей составляет от 4 до 30 человек.</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8" w:name="a104"/>
      <w:bookmarkEnd w:id="18"/>
      <w:r w:rsidRPr="00491F5B">
        <w:rPr>
          <w:rFonts w:ascii="Times New Roman" w:eastAsia="Times New Roman" w:hAnsi="Times New Roman" w:cs="Times New Roman"/>
          <w:sz w:val="24"/>
          <w:szCs w:val="24"/>
          <w:lang w:eastAsia="ru-RU"/>
        </w:rPr>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порядке, установленном </w:t>
      </w:r>
      <w:hyperlink r:id="rId49" w:anchor="a1" w:tooltip="+" w:history="1">
        <w:r w:rsidRPr="00491F5B">
          <w:rPr>
            <w:rFonts w:ascii="Times New Roman" w:eastAsia="Times New Roman" w:hAnsi="Times New Roman" w:cs="Times New Roman"/>
            <w:color w:val="0038C8"/>
            <w:sz w:val="24"/>
            <w:szCs w:val="24"/>
            <w:u w:val="single"/>
            <w:lang w:eastAsia="ru-RU"/>
          </w:rPr>
          <w:t>правилами</w:t>
        </w:r>
      </w:hyperlink>
      <w:r w:rsidRPr="00491F5B">
        <w:rPr>
          <w:rFonts w:ascii="Times New Roman" w:eastAsia="Times New Roman" w:hAnsi="Times New Roman" w:cs="Times New Roman"/>
          <w:sz w:val="24"/>
          <w:szCs w:val="24"/>
          <w:lang w:eastAsia="ru-RU"/>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19" w:name="a82"/>
      <w:bookmarkEnd w:id="19"/>
      <w:r w:rsidRPr="00491F5B">
        <w:rPr>
          <w:rFonts w:ascii="Times New Roman" w:eastAsia="Times New Roman" w:hAnsi="Times New Roman" w:cs="Times New Roman"/>
          <w:sz w:val="24"/>
          <w:szCs w:val="24"/>
          <w:lang w:eastAsia="ru-RU"/>
        </w:rPr>
        <w:t xml:space="preserve">32. 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w:t>
      </w:r>
      <w:hyperlink r:id="rId50" w:anchor="a107" w:tooltip="+" w:history="1">
        <w:r w:rsidRPr="00491F5B">
          <w:rPr>
            <w:rFonts w:ascii="Times New Roman" w:eastAsia="Times New Roman" w:hAnsi="Times New Roman" w:cs="Times New Roman"/>
            <w:color w:val="0038C8"/>
            <w:sz w:val="24"/>
            <w:szCs w:val="24"/>
            <w:u w:val="single"/>
            <w:lang w:eastAsia="ru-RU"/>
          </w:rPr>
          <w:t>диплом</w:t>
        </w:r>
      </w:hyperlink>
      <w:r w:rsidRPr="00491F5B">
        <w:rPr>
          <w:rFonts w:ascii="Times New Roman" w:eastAsia="Times New Roman" w:hAnsi="Times New Roman" w:cs="Times New Roman"/>
          <w:sz w:val="24"/>
          <w:szCs w:val="24"/>
          <w:lang w:eastAsia="ru-RU"/>
        </w:rPr>
        <w:t xml:space="preserve">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w:t>
      </w:r>
      <w:hyperlink r:id="rId51" w:anchor="a96" w:tooltip="+" w:history="1">
        <w:r w:rsidRPr="00491F5B">
          <w:rPr>
            <w:rFonts w:ascii="Times New Roman" w:eastAsia="Times New Roman" w:hAnsi="Times New Roman" w:cs="Times New Roman"/>
            <w:color w:val="0038C8"/>
            <w:sz w:val="24"/>
            <w:szCs w:val="24"/>
            <w:u w:val="single"/>
            <w:lang w:eastAsia="ru-RU"/>
          </w:rPr>
          <w:t>диплом</w:t>
        </w:r>
      </w:hyperlink>
      <w:r w:rsidRPr="00491F5B">
        <w:rPr>
          <w:rFonts w:ascii="Times New Roman" w:eastAsia="Times New Roman" w:hAnsi="Times New Roman" w:cs="Times New Roman"/>
          <w:sz w:val="24"/>
          <w:szCs w:val="24"/>
          <w:lang w:eastAsia="ru-RU"/>
        </w:rPr>
        <w:t xml:space="preserve"> о переподготовке на уровне среднего специального образования установленного образца.</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20" w:name="a14"/>
      <w:bookmarkEnd w:id="20"/>
      <w:r w:rsidRPr="00491F5B">
        <w:rPr>
          <w:rFonts w:ascii="Times New Roman" w:eastAsia="Times New Roman" w:hAnsi="Times New Roman" w:cs="Times New Roman"/>
          <w:b/>
          <w:bCs/>
          <w:caps/>
          <w:sz w:val="24"/>
          <w:szCs w:val="24"/>
          <w:lang w:eastAsia="ru-RU"/>
        </w:rPr>
        <w:t>ГЛАВА 4</w:t>
      </w:r>
      <w:r w:rsidRPr="00491F5B">
        <w:rPr>
          <w:rFonts w:ascii="Times New Roman" w:eastAsia="Times New Roman" w:hAnsi="Times New Roman" w:cs="Times New Roman"/>
          <w:b/>
          <w:bCs/>
          <w:caps/>
          <w:sz w:val="24"/>
          <w:szCs w:val="24"/>
          <w:lang w:eastAsia="ru-RU"/>
        </w:rPr>
        <w:br/>
        <w:t>ОСОБЕННОСТИ РЕАЛИЗАЦИИ ОБРАЗОВАТЕЛЬНОЙ ПРОГРАММЫ СТАЖИРОВКИ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33. 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В иных организациях, которым в соответствии с законодательством предоставлено право осуществлять образовательную деятельность, образовательная программа стажировки руководящих работников и специалистов может реализовываться в соответствии с видами деятельности, осуществляемыми данными организациями.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кроме руководящих работников государственных органов и иных государственных организаций,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 исходя из ее целей и содержания, и не должен превышать для слушателей, получающих образование в очной форме, 5 месяцев, в заочной форме - 8 месяцев.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Решение о направлении работника, за исключением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 в подчинении которого находится организация.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w:t>
      </w:r>
      <w:hyperlink r:id="rId52" w:anchor="a1" w:tooltip="+" w:history="1">
        <w:r w:rsidRPr="00491F5B">
          <w:rPr>
            <w:rFonts w:ascii="Times New Roman" w:eastAsia="Times New Roman" w:hAnsi="Times New Roman" w:cs="Times New Roman"/>
            <w:color w:val="0038C8"/>
            <w:sz w:val="24"/>
            <w:szCs w:val="24"/>
            <w:u w:val="single"/>
            <w:lang w:eastAsia="ru-RU"/>
          </w:rPr>
          <w:t>правилами</w:t>
        </w:r>
      </w:hyperlink>
      <w:r w:rsidRPr="00491F5B">
        <w:rPr>
          <w:rFonts w:ascii="Times New Roman" w:eastAsia="Times New Roman" w:hAnsi="Times New Roman" w:cs="Times New Roman"/>
          <w:sz w:val="24"/>
          <w:szCs w:val="24"/>
          <w:lang w:eastAsia="ru-RU"/>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xml:space="preserve">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w:t>
      </w:r>
      <w:hyperlink r:id="rId53" w:anchor="a108" w:tooltip="+" w:history="1">
        <w:r w:rsidRPr="00491F5B">
          <w:rPr>
            <w:rFonts w:ascii="Times New Roman" w:eastAsia="Times New Roman" w:hAnsi="Times New Roman" w:cs="Times New Roman"/>
            <w:color w:val="0038C8"/>
            <w:sz w:val="24"/>
            <w:szCs w:val="24"/>
            <w:u w:val="single"/>
            <w:lang w:eastAsia="ru-RU"/>
          </w:rPr>
          <w:t>свидетельство</w:t>
        </w:r>
      </w:hyperlink>
      <w:r w:rsidRPr="00491F5B">
        <w:rPr>
          <w:rFonts w:ascii="Times New Roman" w:eastAsia="Times New Roman" w:hAnsi="Times New Roman" w:cs="Times New Roman"/>
          <w:sz w:val="24"/>
          <w:szCs w:val="24"/>
          <w:lang w:eastAsia="ru-RU"/>
        </w:rPr>
        <w:t xml:space="preserve"> о стажировке руководящих работников и специалистов установленного образца.</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21" w:name="a15"/>
      <w:bookmarkEnd w:id="21"/>
      <w:r w:rsidRPr="00491F5B">
        <w:rPr>
          <w:rFonts w:ascii="Times New Roman" w:eastAsia="Times New Roman" w:hAnsi="Times New Roman" w:cs="Times New Roman"/>
          <w:b/>
          <w:bCs/>
          <w:caps/>
          <w:sz w:val="24"/>
          <w:szCs w:val="24"/>
          <w:lang w:eastAsia="ru-RU"/>
        </w:rPr>
        <w:t>ГЛАВА 5</w:t>
      </w:r>
      <w:r w:rsidRPr="00491F5B">
        <w:rPr>
          <w:rFonts w:ascii="Times New Roman" w:eastAsia="Times New Roman" w:hAnsi="Times New Roman" w:cs="Times New Roman"/>
          <w:b/>
          <w:bCs/>
          <w:caps/>
          <w:sz w:val="24"/>
          <w:szCs w:val="24"/>
          <w:lang w:eastAsia="ru-RU"/>
        </w:rPr>
        <w:br/>
        <w:t>ОСОБЕННОСТИ РЕАЛИЗАЦИИ ОБРАЗОВАТЕЛЬНОЙ ПРОГРАММЫ ОБУЧЕНИЯ В ОРГАНИЗАЦИЯХ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43. Слушатели, осваивающие содержание образовательной программы обучения в организациях, аттестацию не проходят.</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22" w:name="a16"/>
      <w:bookmarkEnd w:id="22"/>
      <w:r w:rsidRPr="00491F5B">
        <w:rPr>
          <w:rFonts w:ascii="Times New Roman" w:eastAsia="Times New Roman" w:hAnsi="Times New Roman" w:cs="Times New Roman"/>
          <w:b/>
          <w:bCs/>
          <w:caps/>
          <w:sz w:val="24"/>
          <w:szCs w:val="24"/>
          <w:lang w:eastAsia="ru-RU"/>
        </w:rPr>
        <w:t>ГЛАВА 6</w:t>
      </w:r>
      <w:r w:rsidRPr="00491F5B">
        <w:rPr>
          <w:rFonts w:ascii="Times New Roman" w:eastAsia="Times New Roman" w:hAnsi="Times New Roman" w:cs="Times New Roman"/>
          <w:b/>
          <w:bCs/>
          <w:caps/>
          <w:sz w:val="24"/>
          <w:szCs w:val="24"/>
          <w:lang w:eastAsia="ru-RU"/>
        </w:rPr>
        <w:b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23" w:name="a85"/>
      <w:bookmarkEnd w:id="23"/>
      <w:r w:rsidRPr="00491F5B">
        <w:rPr>
          <w:rFonts w:ascii="Times New Roman" w:eastAsia="Times New Roman" w:hAnsi="Times New Roman" w:cs="Times New Roman"/>
          <w:sz w:val="24"/>
          <w:szCs w:val="24"/>
          <w:lang w:eastAsia="ru-RU"/>
        </w:rPr>
        <w:t>45. Государственные органы и иные государственные организации: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создают отраслевые системы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устанавливают контрольные цифры приема слушателей, обучаемых за счет средств республиканского бюджета,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обобщают и распространяют передовой опыт организации непрерывного профессионального образования руководящих работников и специалистов;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осуществляют иные полномочия, предусмотренные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24" w:name="a24"/>
      <w:bookmarkEnd w:id="24"/>
      <w:r w:rsidRPr="00491F5B">
        <w:rPr>
          <w:rFonts w:ascii="Times New Roman" w:eastAsia="Times New Roman" w:hAnsi="Times New Roman" w:cs="Times New Roman"/>
          <w:sz w:val="24"/>
          <w:szCs w:val="24"/>
          <w:lang w:eastAsia="ru-RU"/>
        </w:rPr>
        <w:t>46. Руководители организаций: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организуют обучение работников в организации;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25" w:name="a108"/>
      <w:bookmarkEnd w:id="25"/>
      <w:r w:rsidRPr="00491F5B">
        <w:rPr>
          <w:rFonts w:ascii="Times New Roman" w:eastAsia="Times New Roman" w:hAnsi="Times New Roman" w:cs="Times New Roman"/>
          <w:color w:val="000000"/>
          <w:sz w:val="24"/>
          <w:szCs w:val="24"/>
          <w:lang w:eastAsia="ru-RU"/>
        </w:rPr>
        <w:t>47. Руководители организаций обеспечивают направление: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работников 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26" w:name="a113"/>
      <w:bookmarkEnd w:id="26"/>
      <w:r w:rsidRPr="00491F5B">
        <w:rPr>
          <w:rFonts w:ascii="Times New Roman" w:eastAsia="Times New Roman" w:hAnsi="Times New Roman" w:cs="Times New Roman"/>
          <w:color w:val="000000"/>
          <w:sz w:val="24"/>
          <w:szCs w:val="24"/>
          <w:lang w:eastAsia="ru-RU"/>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491F5B" w:rsidRPr="00491F5B" w:rsidTr="00491F5B">
        <w:tc>
          <w:tcPr>
            <w:tcW w:w="37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12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УТВЕРЖДЕНО</w:t>
            </w:r>
          </w:p>
          <w:p w:rsidR="00491F5B" w:rsidRPr="00491F5B" w:rsidRDefault="00144723" w:rsidP="00491F5B">
            <w:pPr>
              <w:spacing w:after="0" w:line="240" w:lineRule="auto"/>
              <w:rPr>
                <w:rFonts w:ascii="Times New Roman" w:eastAsia="Times New Roman" w:hAnsi="Times New Roman" w:cs="Times New Roman"/>
                <w:i/>
                <w:iCs/>
                <w:lang w:eastAsia="ru-RU"/>
              </w:rPr>
            </w:pPr>
            <w:hyperlink r:id="rId54" w:anchor="a9" w:tooltip="+" w:history="1">
              <w:r w:rsidR="00491F5B" w:rsidRPr="00491F5B">
                <w:rPr>
                  <w:rFonts w:ascii="Times New Roman" w:eastAsia="Times New Roman" w:hAnsi="Times New Roman" w:cs="Times New Roman"/>
                  <w:i/>
                  <w:iCs/>
                  <w:color w:val="0038C8"/>
                  <w:u w:val="single"/>
                  <w:lang w:eastAsia="ru-RU"/>
                </w:rPr>
                <w:t>Постановление</w:t>
              </w:r>
            </w:hyperlink>
            <w:r w:rsidR="00491F5B" w:rsidRPr="00491F5B">
              <w:rPr>
                <w:rFonts w:ascii="Times New Roman" w:eastAsia="Times New Roman" w:hAnsi="Times New Roman" w:cs="Times New Roman"/>
                <w:i/>
                <w:iCs/>
                <w:lang w:eastAsia="ru-RU"/>
              </w:rPr>
              <w:t xml:space="preserve"> </w:t>
            </w:r>
            <w:r w:rsidR="00491F5B" w:rsidRPr="00491F5B">
              <w:rPr>
                <w:rFonts w:ascii="Times New Roman" w:eastAsia="Times New Roman" w:hAnsi="Times New Roman" w:cs="Times New Roman"/>
                <w:i/>
                <w:iCs/>
                <w:lang w:eastAsia="ru-RU"/>
              </w:rPr>
              <w:br/>
              <w:t xml:space="preserve">Совета Министров </w:t>
            </w:r>
            <w:r w:rsidR="00491F5B" w:rsidRPr="00491F5B">
              <w:rPr>
                <w:rFonts w:ascii="Times New Roman" w:eastAsia="Times New Roman" w:hAnsi="Times New Roman" w:cs="Times New Roman"/>
                <w:i/>
                <w:iCs/>
                <w:lang w:eastAsia="ru-RU"/>
              </w:rPr>
              <w:br/>
              <w:t>Республики Беларусь</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15.07.2011 № 954</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bookmarkStart w:id="27" w:name="a7"/>
      <w:bookmarkEnd w:id="27"/>
      <w:r w:rsidRPr="00491F5B">
        <w:rPr>
          <w:rFonts w:ascii="Times New Roman" w:eastAsia="Times New Roman" w:hAnsi="Times New Roman" w:cs="Times New Roman"/>
          <w:b/>
          <w:bCs/>
          <w:sz w:val="24"/>
          <w:szCs w:val="24"/>
          <w:lang w:eastAsia="ru-RU"/>
        </w:rPr>
        <w:t>ПОЛОЖЕНИЕ</w:t>
      </w:r>
      <w:r w:rsidRPr="00491F5B">
        <w:rPr>
          <w:rFonts w:ascii="Times New Roman" w:eastAsia="Times New Roman" w:hAnsi="Times New Roman" w:cs="Times New Roman"/>
          <w:b/>
          <w:bCs/>
          <w:sz w:val="24"/>
          <w:szCs w:val="24"/>
          <w:lang w:eastAsia="ru-RU"/>
        </w:rPr>
        <w:br/>
        <w:t>о непрерывном профессиональном обучении по профессиям рабочих</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28" w:name="a17"/>
      <w:bookmarkEnd w:id="28"/>
      <w:r w:rsidRPr="00491F5B">
        <w:rPr>
          <w:rFonts w:ascii="Times New Roman" w:eastAsia="Times New Roman" w:hAnsi="Times New Roman" w:cs="Times New Roman"/>
          <w:b/>
          <w:bCs/>
          <w:caps/>
          <w:sz w:val="24"/>
          <w:szCs w:val="24"/>
          <w:lang w:eastAsia="ru-RU"/>
        </w:rPr>
        <w:t>ГЛАВА 1</w:t>
      </w:r>
      <w:r w:rsidRPr="00491F5B">
        <w:rPr>
          <w:rFonts w:ascii="Times New Roman" w:eastAsia="Times New Roman" w:hAnsi="Times New Roman" w:cs="Times New Roman"/>
          <w:b/>
          <w:bCs/>
          <w:caps/>
          <w:sz w:val="24"/>
          <w:szCs w:val="24"/>
          <w:lang w:eastAsia="ru-RU"/>
        </w:rPr>
        <w:br/>
        <w:t>ОБЩИЕ ПОЛОЖЕНИЯ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29" w:name="a84"/>
      <w:bookmarkEnd w:id="29"/>
      <w:r w:rsidRPr="00491F5B">
        <w:rPr>
          <w:rFonts w:ascii="Times New Roman" w:eastAsia="Times New Roman" w:hAnsi="Times New Roman" w:cs="Times New Roman"/>
          <w:sz w:val="24"/>
          <w:szCs w:val="24"/>
          <w:lang w:eastAsia="ru-RU"/>
        </w:rPr>
        <w:t xml:space="preserve">1. Настоящим Положением, разработанным на основании </w:t>
      </w:r>
      <w:hyperlink r:id="rId55" w:anchor="a322" w:tooltip="+" w:history="1">
        <w:r w:rsidRPr="00491F5B">
          <w:rPr>
            <w:rFonts w:ascii="Times New Roman" w:eastAsia="Times New Roman" w:hAnsi="Times New Roman" w:cs="Times New Roman"/>
            <w:color w:val="0038C8"/>
            <w:sz w:val="24"/>
            <w:szCs w:val="24"/>
            <w:u w:val="single"/>
            <w:lang w:eastAsia="ru-RU"/>
          </w:rPr>
          <w:t>статьи 250</w:t>
        </w:r>
      </w:hyperlink>
      <w:r w:rsidRPr="00491F5B">
        <w:rPr>
          <w:rFonts w:ascii="Times New Roman" w:eastAsia="Times New Roman" w:hAnsi="Times New Roman" w:cs="Times New Roman"/>
          <w:sz w:val="24"/>
          <w:szCs w:val="24"/>
          <w:lang w:eastAsia="ru-RU"/>
        </w:rPr>
        <w:t xml:space="preserve">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0" w:name="a32"/>
      <w:bookmarkEnd w:id="30"/>
      <w:r w:rsidRPr="00491F5B">
        <w:rPr>
          <w:rFonts w:ascii="Times New Roman" w:eastAsia="Times New Roman" w:hAnsi="Times New Roman" w:cs="Times New Roman"/>
          <w:sz w:val="24"/>
          <w:szCs w:val="24"/>
          <w:lang w:eastAsia="ru-RU"/>
        </w:rP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повышения квалификации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переподготовки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образовательной программы профессиональной 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 Основными задачами непрерывного профессионального обучения по профессиям рабочих являются: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реализация образовательных программ повышения квалификации, переподготовки и профессиональной 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профессиональное развитие рабочих (служащих) и удовлетворение их познавательных потребностей;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обеспечение отраслей экономики профессиональными кадрами требуемого уровня квалификации;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1" w:name="a90"/>
      <w:bookmarkEnd w:id="31"/>
      <w:r w:rsidRPr="00491F5B">
        <w:rPr>
          <w:rFonts w:ascii="Times New Roman" w:eastAsia="Times New Roman" w:hAnsi="Times New Roman" w:cs="Times New Roman"/>
          <w:color w:val="000000"/>
          <w:sz w:val="24"/>
          <w:szCs w:val="24"/>
          <w:lang w:eastAsia="ru-RU"/>
        </w:rPr>
        <w:t xml:space="preserve">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w:t>
      </w:r>
      <w:hyperlink r:id="rId56" w:anchor="a12" w:tooltip="+" w:history="1">
        <w:r w:rsidRPr="00491F5B">
          <w:rPr>
            <w:rFonts w:ascii="Times New Roman" w:eastAsia="Times New Roman" w:hAnsi="Times New Roman" w:cs="Times New Roman"/>
            <w:color w:val="0038C8"/>
            <w:sz w:val="24"/>
            <w:szCs w:val="24"/>
            <w:u w:val="single"/>
            <w:lang w:eastAsia="ru-RU"/>
          </w:rPr>
          <w:t>договором</w:t>
        </w:r>
      </w:hyperlink>
      <w:r w:rsidRPr="00491F5B">
        <w:rPr>
          <w:rFonts w:ascii="Times New Roman" w:eastAsia="Times New Roman" w:hAnsi="Times New Roman" w:cs="Times New Roman"/>
          <w:color w:val="000000"/>
          <w:sz w:val="24"/>
          <w:szCs w:val="24"/>
          <w:lang w:eastAsia="ru-RU"/>
        </w:rPr>
        <w:t>, по заявкам других организаций на основе договоров.</w:t>
      </w:r>
    </w:p>
    <w:p w:rsid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32" w:name="a18"/>
      <w:bookmarkEnd w:id="32"/>
    </w:p>
    <w:p w:rsid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p>
    <w:p w:rsid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r w:rsidRPr="00491F5B">
        <w:rPr>
          <w:rFonts w:ascii="Times New Roman" w:eastAsia="Times New Roman" w:hAnsi="Times New Roman" w:cs="Times New Roman"/>
          <w:b/>
          <w:bCs/>
          <w:caps/>
          <w:sz w:val="24"/>
          <w:szCs w:val="24"/>
          <w:lang w:eastAsia="ru-RU"/>
        </w:rPr>
        <w:t>ГЛАВА 2</w:t>
      </w:r>
      <w:r w:rsidRPr="00491F5B">
        <w:rPr>
          <w:rFonts w:ascii="Times New Roman" w:eastAsia="Times New Roman" w:hAnsi="Times New Roman" w:cs="Times New Roman"/>
          <w:b/>
          <w:bCs/>
          <w:caps/>
          <w:sz w:val="24"/>
          <w:szCs w:val="24"/>
          <w:lang w:eastAsia="ru-RU"/>
        </w:rPr>
        <w:br/>
        <w:t>ОСОБЕННОСТИ РЕАЛИЗАЦИИ ОБРАЗОВАТЕЛЬНЫХ ПРОГРАММ ПОВЫШЕНИЯ КВАЛИФИКАЦИИ, ПЕРЕПОДГОТОВКИ, ПРОФЕССИОНАЛЬНОЙ 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3" w:name="a23"/>
      <w:bookmarkEnd w:id="33"/>
      <w:r w:rsidRPr="00491F5B">
        <w:rPr>
          <w:rFonts w:ascii="Times New Roman" w:eastAsia="Times New Roman" w:hAnsi="Times New Roman" w:cs="Times New Roman"/>
          <w:color w:val="000000"/>
          <w:sz w:val="24"/>
          <w:szCs w:val="24"/>
          <w:lang w:eastAsia="ru-RU"/>
        </w:rPr>
        <w:t xml:space="preserve">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w:t>
      </w:r>
      <w:hyperlink r:id="rId57" w:anchor="a2" w:tooltip="+" w:history="1">
        <w:r w:rsidRPr="00491F5B">
          <w:rPr>
            <w:rFonts w:ascii="Times New Roman" w:eastAsia="Times New Roman" w:hAnsi="Times New Roman" w:cs="Times New Roman"/>
            <w:color w:val="0038C8"/>
            <w:sz w:val="24"/>
            <w:szCs w:val="24"/>
            <w:u w:val="single"/>
            <w:lang w:eastAsia="ru-RU"/>
          </w:rPr>
          <w:t>перечне</w:t>
        </w:r>
      </w:hyperlink>
      <w:r w:rsidRPr="00491F5B">
        <w:rPr>
          <w:rFonts w:ascii="Times New Roman" w:eastAsia="Times New Roman" w:hAnsi="Times New Roman" w:cs="Times New Roman"/>
          <w:color w:val="000000"/>
          <w:sz w:val="24"/>
          <w:szCs w:val="24"/>
          <w:lang w:eastAsia="ru-RU"/>
        </w:rPr>
        <w:t xml:space="preserve"> профессий для подготовки рабочих, утвержденном Министерством образования и Министерством труда и социальной защиты.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4" w:name="a109"/>
      <w:bookmarkEnd w:id="34"/>
      <w:r w:rsidRPr="00491F5B">
        <w:rPr>
          <w:rFonts w:ascii="Times New Roman" w:eastAsia="Times New Roman" w:hAnsi="Times New Roman" w:cs="Times New Roman"/>
          <w:color w:val="000000"/>
          <w:sz w:val="24"/>
          <w:szCs w:val="24"/>
          <w:lang w:eastAsia="ru-RU"/>
        </w:rPr>
        <w:t>При освоении содержания образовательной программы переподготовки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срока получения дополнительного образования взрослых и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5" w:name="a95"/>
      <w:bookmarkEnd w:id="35"/>
      <w:r w:rsidRPr="00491F5B">
        <w:rPr>
          <w:rFonts w:ascii="Times New Roman" w:eastAsia="Times New Roman" w:hAnsi="Times New Roman" w:cs="Times New Roman"/>
          <w:color w:val="000000"/>
          <w:sz w:val="24"/>
          <w:szCs w:val="24"/>
          <w:lang w:eastAsia="ru-RU"/>
        </w:rP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6" w:name="a37"/>
      <w:bookmarkEnd w:id="36"/>
      <w:r w:rsidRPr="00491F5B">
        <w:rPr>
          <w:rFonts w:ascii="Times New Roman" w:eastAsia="Times New Roman" w:hAnsi="Times New Roman" w:cs="Times New Roman"/>
          <w:sz w:val="24"/>
          <w:szCs w:val="24"/>
          <w:lang w:eastAsia="ru-RU"/>
        </w:rP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учреждениях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иных учреждениях образования, реализующих образовательные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7" w:name="a68"/>
      <w:bookmarkEnd w:id="37"/>
      <w:r w:rsidRPr="00491F5B">
        <w:rPr>
          <w:rFonts w:ascii="Times New Roman" w:eastAsia="Times New Roman" w:hAnsi="Times New Roman" w:cs="Times New Roman"/>
          <w:sz w:val="24"/>
          <w:szCs w:val="24"/>
          <w:lang w:eastAsia="ru-RU"/>
        </w:rPr>
        <w:t xml:space="preserve">Образовательный процесс при реализации образовательной программы профессиональной подготовки рабочих (служащих) также осуществляется на дому в </w:t>
      </w:r>
      <w:hyperlink r:id="rId58" w:anchor="a1" w:tooltip="+" w:history="1">
        <w:r w:rsidRPr="00491F5B">
          <w:rPr>
            <w:rFonts w:ascii="Times New Roman" w:eastAsia="Times New Roman" w:hAnsi="Times New Roman" w:cs="Times New Roman"/>
            <w:color w:val="0038C8"/>
            <w:sz w:val="24"/>
            <w:szCs w:val="24"/>
            <w:u w:val="single"/>
            <w:lang w:eastAsia="ru-RU"/>
          </w:rPr>
          <w:t>порядке</w:t>
        </w:r>
      </w:hyperlink>
      <w:r w:rsidRPr="00491F5B">
        <w:rPr>
          <w:rFonts w:ascii="Times New Roman" w:eastAsia="Times New Roman" w:hAnsi="Times New Roman" w:cs="Times New Roman"/>
          <w:sz w:val="24"/>
          <w:szCs w:val="24"/>
          <w:lang w:eastAsia="ru-RU"/>
        </w:rPr>
        <w:t>, определяемом Министерством образования Республики Беларусь по согласованию с Министерством здравоохранения Республики Беларусь.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8" w:name="a57"/>
      <w:bookmarkEnd w:id="38"/>
      <w:r w:rsidRPr="00491F5B">
        <w:rPr>
          <w:rFonts w:ascii="Times New Roman" w:eastAsia="Times New Roman" w:hAnsi="Times New Roman" w:cs="Times New Roman"/>
          <w:sz w:val="24"/>
          <w:szCs w:val="24"/>
          <w:lang w:eastAsia="ru-RU"/>
        </w:rP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39" w:name="a36"/>
      <w:bookmarkEnd w:id="39"/>
      <w:r w:rsidRPr="00491F5B">
        <w:rPr>
          <w:rFonts w:ascii="Times New Roman" w:eastAsia="Times New Roman" w:hAnsi="Times New Roman" w:cs="Times New Roman"/>
          <w:sz w:val="24"/>
          <w:szCs w:val="24"/>
          <w:lang w:eastAsia="ru-RU"/>
        </w:rP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0" w:name="a49"/>
      <w:bookmarkEnd w:id="40"/>
      <w:r w:rsidRPr="00491F5B">
        <w:rPr>
          <w:rFonts w:ascii="Times New Roman" w:eastAsia="Times New Roman" w:hAnsi="Times New Roman" w:cs="Times New Roman"/>
          <w:sz w:val="24"/>
          <w:szCs w:val="24"/>
          <w:lang w:eastAsia="ru-RU"/>
        </w:rPr>
        <w:t>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 xml:space="preserve">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w:t>
      </w:r>
      <w:hyperlink r:id="rId59" w:anchor="a773" w:tooltip="+" w:history="1">
        <w:r w:rsidRPr="00491F5B">
          <w:rPr>
            <w:rFonts w:ascii="Times New Roman" w:eastAsia="Times New Roman" w:hAnsi="Times New Roman" w:cs="Times New Roman"/>
            <w:color w:val="0038C8"/>
            <w:sz w:val="24"/>
            <w:szCs w:val="24"/>
            <w:u w:val="single"/>
            <w:lang w:eastAsia="ru-RU"/>
          </w:rPr>
          <w:t>части третьей</w:t>
        </w:r>
      </w:hyperlink>
      <w:r w:rsidRPr="00491F5B">
        <w:rPr>
          <w:rFonts w:ascii="Times New Roman" w:eastAsia="Times New Roman" w:hAnsi="Times New Roman" w:cs="Times New Roman"/>
          <w:color w:val="000000"/>
          <w:sz w:val="24"/>
          <w:szCs w:val="24"/>
          <w:lang w:eastAsia="ru-RU"/>
        </w:rPr>
        <w:t xml:space="preserve"> пункта 4 статьи 250 Кодекса Республики Беларусь об образовании.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1" w:name="a56"/>
      <w:bookmarkEnd w:id="41"/>
      <w:r w:rsidRPr="00491F5B">
        <w:rPr>
          <w:rFonts w:ascii="Times New Roman" w:eastAsia="Times New Roman" w:hAnsi="Times New Roman" w:cs="Times New Roman"/>
          <w:sz w:val="24"/>
          <w:szCs w:val="24"/>
          <w:lang w:eastAsia="ru-RU"/>
        </w:rP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13. Производственное обучение направлено на формирование практических умений и навыков по профессии (должности).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2" w:name="a45"/>
      <w:bookmarkEnd w:id="42"/>
      <w:r w:rsidRPr="00491F5B">
        <w:rPr>
          <w:rFonts w:ascii="Times New Roman" w:eastAsia="Times New Roman" w:hAnsi="Times New Roman" w:cs="Times New Roman"/>
          <w:sz w:val="24"/>
          <w:szCs w:val="24"/>
          <w:lang w:eastAsia="ru-RU"/>
        </w:rPr>
        <w:t>14. Производственное обучение в составе учебной группы проводится в два этапа: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3" w:name="a87"/>
      <w:bookmarkEnd w:id="43"/>
      <w:r w:rsidRPr="00491F5B">
        <w:rPr>
          <w:rFonts w:ascii="Times New Roman" w:eastAsia="Times New Roman" w:hAnsi="Times New Roman" w:cs="Times New Roman"/>
          <w:sz w:val="24"/>
          <w:szCs w:val="24"/>
          <w:lang w:eastAsia="ru-RU"/>
        </w:rP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4" w:name="a55"/>
      <w:bookmarkEnd w:id="44"/>
      <w:r w:rsidRPr="00491F5B">
        <w:rPr>
          <w:rFonts w:ascii="Times New Roman" w:eastAsia="Times New Roman" w:hAnsi="Times New Roman" w:cs="Times New Roman"/>
          <w:sz w:val="24"/>
          <w:szCs w:val="24"/>
          <w:lang w:eastAsia="ru-RU"/>
        </w:rP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5" w:name="a92"/>
      <w:bookmarkEnd w:id="45"/>
      <w:r w:rsidRPr="00491F5B">
        <w:rPr>
          <w:rFonts w:ascii="Times New Roman" w:eastAsia="Times New Roman" w:hAnsi="Times New Roman" w:cs="Times New Roman"/>
          <w:color w:val="000000"/>
          <w:sz w:val="24"/>
          <w:szCs w:val="24"/>
          <w:lang w:eastAsia="ru-RU"/>
        </w:rP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6" w:name="a72"/>
      <w:bookmarkEnd w:id="46"/>
      <w:r w:rsidRPr="00491F5B">
        <w:rPr>
          <w:rFonts w:ascii="Times New Roman" w:eastAsia="Times New Roman" w:hAnsi="Times New Roman" w:cs="Times New Roman"/>
          <w:sz w:val="24"/>
          <w:szCs w:val="24"/>
          <w:lang w:eastAsia="ru-RU"/>
        </w:rPr>
        <w:t>15. Производственное обучение может планироваться после теоретического обучения или чередоваться с ним.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47" w:name="a19"/>
      <w:bookmarkEnd w:id="47"/>
      <w:r w:rsidRPr="00491F5B">
        <w:rPr>
          <w:rFonts w:ascii="Times New Roman" w:eastAsia="Times New Roman" w:hAnsi="Times New Roman" w:cs="Times New Roman"/>
          <w:b/>
          <w:bCs/>
          <w:caps/>
          <w:sz w:val="24"/>
          <w:szCs w:val="24"/>
          <w:lang w:eastAsia="ru-RU"/>
        </w:rPr>
        <w:t>ГЛАВА 3</w:t>
      </w:r>
      <w:r w:rsidRPr="00491F5B">
        <w:rPr>
          <w:rFonts w:ascii="Times New Roman" w:eastAsia="Times New Roman" w:hAnsi="Times New Roman" w:cs="Times New Roman"/>
          <w:b/>
          <w:bCs/>
          <w:caps/>
          <w:sz w:val="24"/>
          <w:szCs w:val="24"/>
          <w:lang w:eastAsia="ru-RU"/>
        </w:rPr>
        <w:br/>
        <w:t>АТТЕСТАЦИЯ ПРИ НЕПРЕРЫВНОМ ПРОФЕССИОНАЛЬНОМ ОБУЧЕНИИ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8" w:name="a60"/>
      <w:bookmarkEnd w:id="48"/>
      <w:r w:rsidRPr="00491F5B">
        <w:rPr>
          <w:rFonts w:ascii="Times New Roman" w:eastAsia="Times New Roman" w:hAnsi="Times New Roman" w:cs="Times New Roman"/>
          <w:sz w:val="24"/>
          <w:szCs w:val="24"/>
          <w:lang w:eastAsia="ru-RU"/>
        </w:rP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49" w:name="a61"/>
      <w:bookmarkEnd w:id="49"/>
      <w:r w:rsidRPr="00491F5B">
        <w:rPr>
          <w:rFonts w:ascii="Times New Roman" w:eastAsia="Times New Roman" w:hAnsi="Times New Roman" w:cs="Times New Roman"/>
          <w:sz w:val="24"/>
          <w:szCs w:val="24"/>
          <w:lang w:eastAsia="ru-RU"/>
        </w:rPr>
        <w:t>18. Текущая аттестация слушателей проводится в форме собеседования, зачета.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Результаты текущей аттестации слушателей оцениваются отметками в баллах по десятибалльной шкале либо отметками «зачтено», «не зачтено».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Положительными являются отметки не ниже 3 (трех) баллов и «зачтено».</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0" w:name="a62"/>
      <w:bookmarkEnd w:id="50"/>
      <w:r w:rsidRPr="00491F5B">
        <w:rPr>
          <w:rFonts w:ascii="Times New Roman" w:eastAsia="Times New Roman" w:hAnsi="Times New Roman" w:cs="Times New Roman"/>
          <w:sz w:val="24"/>
          <w:szCs w:val="24"/>
          <w:lang w:eastAsia="ru-RU"/>
        </w:rPr>
        <w:t>20. Итоговая аттестация слушателей проводится в форме квалификационного экзамена.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1" w:name="a63"/>
      <w:bookmarkEnd w:id="51"/>
      <w:r w:rsidRPr="00491F5B">
        <w:rPr>
          <w:rFonts w:ascii="Times New Roman" w:eastAsia="Times New Roman" w:hAnsi="Times New Roman" w:cs="Times New Roman"/>
          <w:sz w:val="24"/>
          <w:szCs w:val="24"/>
          <w:lang w:eastAsia="ru-RU"/>
        </w:rPr>
        <w:t>21. Для проведения квалификационных экзаменов создаются квалификационные комиссии.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2" w:name="a64"/>
      <w:bookmarkEnd w:id="52"/>
      <w:r w:rsidRPr="00491F5B">
        <w:rPr>
          <w:rFonts w:ascii="Times New Roman" w:eastAsia="Times New Roman" w:hAnsi="Times New Roman" w:cs="Times New Roman"/>
          <w:sz w:val="24"/>
          <w:szCs w:val="24"/>
          <w:lang w:eastAsia="ru-RU"/>
        </w:rP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3" w:name="a96"/>
      <w:bookmarkEnd w:id="53"/>
      <w:r w:rsidRPr="00491F5B">
        <w:rPr>
          <w:rFonts w:ascii="Times New Roman" w:eastAsia="Times New Roman" w:hAnsi="Times New Roman" w:cs="Times New Roman"/>
          <w:color w:val="000000"/>
          <w:sz w:val="24"/>
          <w:szCs w:val="24"/>
          <w:lang w:eastAsia="ru-RU"/>
        </w:rP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4" w:name="a38"/>
      <w:bookmarkEnd w:id="54"/>
      <w:r w:rsidRPr="00491F5B">
        <w:rPr>
          <w:rFonts w:ascii="Times New Roman" w:eastAsia="Times New Roman" w:hAnsi="Times New Roman" w:cs="Times New Roman"/>
          <w:sz w:val="24"/>
          <w:szCs w:val="24"/>
          <w:lang w:eastAsia="ru-RU"/>
        </w:rPr>
        <w:t xml:space="preserve">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w:t>
      </w:r>
      <w:hyperlink r:id="rId60" w:anchor="a125" w:tooltip="+" w:history="1">
        <w:r w:rsidRPr="00491F5B">
          <w:rPr>
            <w:rFonts w:ascii="Times New Roman" w:eastAsia="Times New Roman" w:hAnsi="Times New Roman" w:cs="Times New Roman"/>
            <w:color w:val="0038C8"/>
            <w:sz w:val="24"/>
            <w:szCs w:val="24"/>
            <w:u w:val="single"/>
            <w:lang w:eastAsia="ru-RU"/>
          </w:rPr>
          <w:t>свидетельство</w:t>
        </w:r>
      </w:hyperlink>
      <w:r w:rsidRPr="00491F5B">
        <w:rPr>
          <w:rFonts w:ascii="Times New Roman" w:eastAsia="Times New Roman" w:hAnsi="Times New Roman" w:cs="Times New Roman"/>
          <w:sz w:val="24"/>
          <w:szCs w:val="24"/>
          <w:lang w:eastAsia="ru-RU"/>
        </w:rPr>
        <w:t xml:space="preserve"> установленного образца о присвоении квалификационного разряда (класса, категории) по профессии.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25. Утратил силу.</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55" w:name="a20"/>
      <w:bookmarkEnd w:id="55"/>
      <w:r w:rsidRPr="00491F5B">
        <w:rPr>
          <w:rFonts w:ascii="Times New Roman" w:eastAsia="Times New Roman" w:hAnsi="Times New Roman" w:cs="Times New Roman"/>
          <w:b/>
          <w:bCs/>
          <w:caps/>
          <w:sz w:val="24"/>
          <w:szCs w:val="24"/>
          <w:lang w:eastAsia="ru-RU"/>
        </w:rPr>
        <w:t>ГЛАВА 4</w:t>
      </w:r>
      <w:r w:rsidRPr="00491F5B">
        <w:rPr>
          <w:rFonts w:ascii="Times New Roman" w:eastAsia="Times New Roman" w:hAnsi="Times New Roman" w:cs="Times New Roman"/>
          <w:b/>
          <w:bCs/>
          <w:caps/>
          <w:sz w:val="24"/>
          <w:szCs w:val="24"/>
          <w:lang w:eastAsia="ru-RU"/>
        </w:rPr>
        <w:br/>
        <w:t>ПЕДАГОГИЧЕСКИЕ РАБОТНИКИ, ОСУЩЕСТВЛЯЮЩИЕ НЕПРЕРЫВНОЕ ПРОФЕССИОНАЛЬНОЕ ОБУЧЕНИЕ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6" w:name="a106"/>
      <w:bookmarkEnd w:id="56"/>
      <w:r w:rsidRPr="00491F5B">
        <w:rPr>
          <w:rFonts w:ascii="Times New Roman" w:eastAsia="Times New Roman" w:hAnsi="Times New Roman" w:cs="Times New Roman"/>
          <w:color w:val="000000"/>
          <w:sz w:val="24"/>
          <w:szCs w:val="24"/>
          <w:lang w:eastAsia="ru-RU"/>
        </w:rPr>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7" w:name="a42"/>
      <w:bookmarkEnd w:id="57"/>
      <w:r w:rsidRPr="00491F5B">
        <w:rPr>
          <w:rFonts w:ascii="Times New Roman" w:eastAsia="Times New Roman" w:hAnsi="Times New Roman" w:cs="Times New Roman"/>
          <w:sz w:val="24"/>
          <w:szCs w:val="24"/>
          <w:lang w:eastAsia="ru-RU"/>
        </w:rP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58" w:name="a21"/>
      <w:bookmarkEnd w:id="58"/>
      <w:r w:rsidRPr="00491F5B">
        <w:rPr>
          <w:rFonts w:ascii="Times New Roman" w:eastAsia="Times New Roman" w:hAnsi="Times New Roman" w:cs="Times New Roman"/>
          <w:b/>
          <w:bCs/>
          <w:caps/>
          <w:color w:val="000000"/>
          <w:sz w:val="24"/>
          <w:szCs w:val="24"/>
          <w:lang w:eastAsia="ru-RU"/>
        </w:rPr>
        <w:t>ГЛАВА 5</w:t>
      </w:r>
      <w:r w:rsidRPr="00491F5B">
        <w:rPr>
          <w:rFonts w:ascii="Times New Roman" w:eastAsia="Times New Roman" w:hAnsi="Times New Roman" w:cs="Times New Roman"/>
          <w:b/>
          <w:bCs/>
          <w:caps/>
          <w:color w:val="000000"/>
          <w:sz w:val="24"/>
          <w:szCs w:val="24"/>
          <w:lang w:eastAsia="ru-RU"/>
        </w:rPr>
        <w:b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ПО ОБЕСПЕЧЕНИЮ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28. Республиканские органы государственного управления и иные государственные организации, подчиненные Правительству Республики Беларусь: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 пределах своей компетенции осуществляют управление непрерывным профессиональным обучением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обобщают и распространяют передовой опыт организации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осуществляют иные полномочия, предусмотренные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28</w:t>
      </w:r>
      <w:r w:rsidRPr="00491F5B">
        <w:rPr>
          <w:rFonts w:ascii="Times New Roman" w:eastAsia="Times New Roman" w:hAnsi="Times New Roman" w:cs="Times New Roman"/>
          <w:color w:val="000000"/>
          <w:sz w:val="24"/>
          <w:szCs w:val="24"/>
          <w:vertAlign w:val="superscript"/>
          <w:lang w:eastAsia="ru-RU"/>
        </w:rPr>
        <w:t>1</w:t>
      </w:r>
      <w:r w:rsidRPr="00491F5B">
        <w:rPr>
          <w:rFonts w:ascii="Times New Roman" w:eastAsia="Times New Roman" w:hAnsi="Times New Roman" w:cs="Times New Roman"/>
          <w:color w:val="000000"/>
          <w:sz w:val="24"/>
          <w:szCs w:val="24"/>
          <w:lang w:eastAsia="ru-RU"/>
        </w:rPr>
        <w:t>. 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обеспечивают качество обучения;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совершенствуют содержание, формы и методы обучения;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несут ответственность за качество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осуществляют иные полномочия, предусмотренные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59" w:name="a111"/>
      <w:bookmarkEnd w:id="59"/>
      <w:r w:rsidRPr="00491F5B">
        <w:rPr>
          <w:rFonts w:ascii="Times New Roman" w:eastAsia="Times New Roman" w:hAnsi="Times New Roman" w:cs="Times New Roman"/>
          <w:color w:val="000000"/>
          <w:sz w:val="24"/>
          <w:szCs w:val="24"/>
          <w:lang w:eastAsia="ru-RU"/>
        </w:rPr>
        <w:t>29</w:t>
      </w:r>
      <w:r w:rsidRPr="00491F5B">
        <w:rPr>
          <w:rFonts w:ascii="Times New Roman" w:eastAsia="Times New Roman" w:hAnsi="Times New Roman" w:cs="Times New Roman"/>
          <w:color w:val="000000"/>
          <w:sz w:val="24"/>
          <w:szCs w:val="24"/>
          <w:vertAlign w:val="superscript"/>
          <w:lang w:eastAsia="ru-RU"/>
        </w:rPr>
        <w:t>1</w:t>
      </w:r>
      <w:r w:rsidRPr="00491F5B">
        <w:rPr>
          <w:rFonts w:ascii="Times New Roman" w:eastAsia="Times New Roman" w:hAnsi="Times New Roman" w:cs="Times New Roman"/>
          <w:color w:val="000000"/>
          <w:sz w:val="24"/>
          <w:szCs w:val="24"/>
          <w:lang w:eastAsia="ru-RU"/>
        </w:rPr>
        <w:t>. Руководители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обеспечивают повышение квалификации лиц, на которых возложена организация профессиональной подготовки, переподготовки и повышения квалификации по профессиям рабочих, в части выполнения требований, предъявляемых к данной образовательной деятельности в соответствии с законодательством, не реже одного раза в 5 лет.</w:t>
      </w:r>
    </w:p>
    <w:p w:rsidR="00491F5B" w:rsidRPr="00491F5B" w:rsidRDefault="00491F5B" w:rsidP="00491F5B">
      <w:pPr>
        <w:spacing w:before="360" w:after="360" w:line="240" w:lineRule="auto"/>
        <w:jc w:val="center"/>
        <w:rPr>
          <w:rFonts w:ascii="Times New Roman" w:eastAsia="Times New Roman" w:hAnsi="Times New Roman" w:cs="Times New Roman"/>
          <w:b/>
          <w:bCs/>
          <w:caps/>
          <w:sz w:val="24"/>
          <w:szCs w:val="24"/>
          <w:lang w:eastAsia="ru-RU"/>
        </w:rPr>
      </w:pPr>
      <w:bookmarkStart w:id="60" w:name="a22"/>
      <w:bookmarkEnd w:id="60"/>
      <w:r w:rsidRPr="00491F5B">
        <w:rPr>
          <w:rFonts w:ascii="Times New Roman" w:eastAsia="Times New Roman" w:hAnsi="Times New Roman" w:cs="Times New Roman"/>
          <w:b/>
          <w:bCs/>
          <w:caps/>
          <w:sz w:val="24"/>
          <w:szCs w:val="24"/>
          <w:lang w:eastAsia="ru-RU"/>
        </w:rPr>
        <w:t>ГЛАВА 6</w:t>
      </w:r>
      <w:r w:rsidRPr="00491F5B">
        <w:rPr>
          <w:rFonts w:ascii="Times New Roman" w:eastAsia="Times New Roman" w:hAnsi="Times New Roman" w:cs="Times New Roman"/>
          <w:b/>
          <w:bCs/>
          <w:caps/>
          <w:sz w:val="24"/>
          <w:szCs w:val="24"/>
          <w:lang w:eastAsia="ru-RU"/>
        </w:rPr>
        <w:br/>
        <w:t>ФИНАНСИРОВАНИЕ НЕПРЕРЫВНОГО ПРОФЕССИОНАЛЬНОГО ОБУЧЕНИЯ ПО ПРОФЕССИЯМ РАБОЧИХ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1" w:name="a101"/>
      <w:bookmarkEnd w:id="61"/>
      <w:r w:rsidRPr="00491F5B">
        <w:rPr>
          <w:rFonts w:ascii="Times New Roman" w:eastAsia="Times New Roman" w:hAnsi="Times New Roman" w:cs="Times New Roman"/>
          <w:sz w:val="24"/>
          <w:szCs w:val="24"/>
          <w:lang w:eastAsia="ru-RU"/>
        </w:rP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sectPr w:rsidR="00491F5B">
          <w:pgSz w:w="11906" w:h="16838"/>
          <w:pgMar w:top="1134" w:right="850" w:bottom="1134" w:left="1701" w:header="708" w:footer="708" w:gutter="0"/>
          <w:cols w:space="708"/>
          <w:docGrid w:linePitch="360"/>
        </w:sectPr>
      </w:pPr>
      <w:r w:rsidRPr="00491F5B">
        <w:rPr>
          <w:rFonts w:ascii="Times New Roman" w:eastAsia="Times New Roman" w:hAnsi="Times New Roman" w:cs="Times New Roman"/>
          <w:sz w:val="24"/>
          <w:szCs w:val="24"/>
          <w:lang w:eastAsia="ru-RU"/>
        </w:rPr>
        <w:t> </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491F5B" w:rsidRPr="00491F5B" w:rsidTr="00491F5B">
        <w:tc>
          <w:tcPr>
            <w:tcW w:w="37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491F5B" w:rsidRPr="00491F5B" w:rsidRDefault="00491F5B" w:rsidP="00491F5B">
            <w:pPr>
              <w:spacing w:after="12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УТВЕРЖДЕНО</w:t>
            </w:r>
          </w:p>
          <w:p w:rsidR="00491F5B" w:rsidRPr="00491F5B" w:rsidRDefault="00144723" w:rsidP="00491F5B">
            <w:pPr>
              <w:spacing w:after="0" w:line="240" w:lineRule="auto"/>
              <w:rPr>
                <w:rFonts w:ascii="Times New Roman" w:eastAsia="Times New Roman" w:hAnsi="Times New Roman" w:cs="Times New Roman"/>
                <w:i/>
                <w:iCs/>
                <w:lang w:eastAsia="ru-RU"/>
              </w:rPr>
            </w:pPr>
            <w:hyperlink r:id="rId61" w:anchor="a9" w:tooltip="+" w:history="1">
              <w:r w:rsidR="00491F5B" w:rsidRPr="00491F5B">
                <w:rPr>
                  <w:rFonts w:ascii="Times New Roman" w:eastAsia="Times New Roman" w:hAnsi="Times New Roman" w:cs="Times New Roman"/>
                  <w:i/>
                  <w:iCs/>
                  <w:color w:val="0038C8"/>
                  <w:u w:val="single"/>
                  <w:lang w:eastAsia="ru-RU"/>
                </w:rPr>
                <w:t>Постановление</w:t>
              </w:r>
            </w:hyperlink>
            <w:r w:rsidR="00491F5B" w:rsidRPr="00491F5B">
              <w:rPr>
                <w:rFonts w:ascii="Times New Roman" w:eastAsia="Times New Roman" w:hAnsi="Times New Roman" w:cs="Times New Roman"/>
                <w:i/>
                <w:iCs/>
                <w:lang w:eastAsia="ru-RU"/>
              </w:rPr>
              <w:t xml:space="preserve"> </w:t>
            </w:r>
            <w:r w:rsidR="00491F5B" w:rsidRPr="00491F5B">
              <w:rPr>
                <w:rFonts w:ascii="Times New Roman" w:eastAsia="Times New Roman" w:hAnsi="Times New Roman" w:cs="Times New Roman"/>
                <w:i/>
                <w:iCs/>
                <w:lang w:eastAsia="ru-RU"/>
              </w:rPr>
              <w:br/>
              <w:t xml:space="preserve">Совета Министров </w:t>
            </w:r>
            <w:r w:rsidR="00491F5B" w:rsidRPr="00491F5B">
              <w:rPr>
                <w:rFonts w:ascii="Times New Roman" w:eastAsia="Times New Roman" w:hAnsi="Times New Roman" w:cs="Times New Roman"/>
                <w:i/>
                <w:iCs/>
                <w:lang w:eastAsia="ru-RU"/>
              </w:rPr>
              <w:br/>
              <w:t>Республики Беларусь</w:t>
            </w:r>
          </w:p>
          <w:p w:rsidR="00491F5B" w:rsidRPr="00491F5B" w:rsidRDefault="00491F5B" w:rsidP="00491F5B">
            <w:pPr>
              <w:spacing w:after="0" w:line="240" w:lineRule="auto"/>
              <w:rPr>
                <w:rFonts w:ascii="Times New Roman" w:eastAsia="Times New Roman" w:hAnsi="Times New Roman" w:cs="Times New Roman"/>
                <w:i/>
                <w:iCs/>
                <w:lang w:eastAsia="ru-RU"/>
              </w:rPr>
            </w:pPr>
            <w:r w:rsidRPr="00491F5B">
              <w:rPr>
                <w:rFonts w:ascii="Times New Roman" w:eastAsia="Times New Roman" w:hAnsi="Times New Roman" w:cs="Times New Roman"/>
                <w:i/>
                <w:iCs/>
                <w:lang w:eastAsia="ru-RU"/>
              </w:rPr>
              <w:t>15.07.2011 № 954</w:t>
            </w:r>
          </w:p>
        </w:tc>
      </w:tr>
    </w:tbl>
    <w:p w:rsidR="00491F5B" w:rsidRPr="00491F5B" w:rsidRDefault="00491F5B" w:rsidP="00491F5B">
      <w:pPr>
        <w:spacing w:before="360" w:after="360" w:line="240" w:lineRule="auto"/>
        <w:rPr>
          <w:rFonts w:ascii="Times New Roman" w:eastAsia="Times New Roman" w:hAnsi="Times New Roman" w:cs="Times New Roman"/>
          <w:b/>
          <w:bCs/>
          <w:sz w:val="24"/>
          <w:szCs w:val="24"/>
          <w:lang w:eastAsia="ru-RU"/>
        </w:rPr>
      </w:pPr>
      <w:bookmarkStart w:id="62" w:name="a8"/>
      <w:bookmarkEnd w:id="62"/>
      <w:r w:rsidRPr="00491F5B">
        <w:rPr>
          <w:rFonts w:ascii="Times New Roman" w:eastAsia="Times New Roman" w:hAnsi="Times New Roman" w:cs="Times New Roman"/>
          <w:b/>
          <w:bCs/>
          <w:sz w:val="24"/>
          <w:szCs w:val="24"/>
          <w:lang w:eastAsia="ru-RU"/>
        </w:rPr>
        <w:t>ПОЛОЖЕНИЕ</w:t>
      </w:r>
      <w:r w:rsidRPr="00491F5B">
        <w:rPr>
          <w:rFonts w:ascii="Times New Roman" w:eastAsia="Times New Roman" w:hAnsi="Times New Roman" w:cs="Times New Roman"/>
          <w:b/>
          <w:bCs/>
          <w:sz w:val="24"/>
          <w:szCs w:val="24"/>
          <w:lang w:eastAsia="ru-RU"/>
        </w:rPr>
        <w:br/>
        <w:t>об обучающих курсах дополнительного образования взрослых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3" w:name="a73"/>
      <w:bookmarkEnd w:id="63"/>
      <w:r w:rsidRPr="00491F5B">
        <w:rPr>
          <w:rFonts w:ascii="Times New Roman" w:eastAsia="Times New Roman" w:hAnsi="Times New Roman" w:cs="Times New Roman"/>
          <w:sz w:val="24"/>
          <w:szCs w:val="24"/>
          <w:lang w:eastAsia="ru-RU"/>
        </w:rP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sz w:val="24"/>
          <w:szCs w:val="24"/>
          <w:lang w:eastAsia="ru-RU"/>
        </w:rP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4" w:name="a51"/>
      <w:bookmarkEnd w:id="64"/>
      <w:r w:rsidRPr="00491F5B">
        <w:rPr>
          <w:rFonts w:ascii="Times New Roman" w:eastAsia="Times New Roman" w:hAnsi="Times New Roman" w:cs="Times New Roman"/>
          <w:sz w:val="24"/>
          <w:szCs w:val="24"/>
          <w:lang w:eastAsia="ru-RU"/>
        </w:rPr>
        <w:t>3. К обучающим курсам относятся лектории, тематические семинары, практикумы, тренинги, офицерские курсы и иные образовательные мероприятия.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5" w:name="a97"/>
      <w:bookmarkEnd w:id="65"/>
      <w:r w:rsidRPr="00491F5B">
        <w:rPr>
          <w:rFonts w:ascii="Times New Roman" w:eastAsia="Times New Roman" w:hAnsi="Times New Roman" w:cs="Times New Roman"/>
          <w:sz w:val="24"/>
          <w:szCs w:val="24"/>
          <w:lang w:eastAsia="ru-RU"/>
        </w:rPr>
        <w:t>Лекторий - образовательное мероприятие, включающее цикл лекций, объединенных одной тематикой.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6" w:name="a88"/>
      <w:bookmarkEnd w:id="66"/>
      <w:r w:rsidRPr="00491F5B">
        <w:rPr>
          <w:rFonts w:ascii="Times New Roman" w:eastAsia="Times New Roman" w:hAnsi="Times New Roman" w:cs="Times New Roman"/>
          <w:sz w:val="24"/>
          <w:szCs w:val="24"/>
          <w:lang w:eastAsia="ru-RU"/>
        </w:rPr>
        <w:t>Тематический семинар - образовательное мероприятие, включающее теоретические и (или) практические учебные занятия по отдельной теме.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7" w:name="a98"/>
      <w:bookmarkEnd w:id="67"/>
      <w:r w:rsidRPr="00491F5B">
        <w:rPr>
          <w:rFonts w:ascii="Times New Roman" w:eastAsia="Times New Roman" w:hAnsi="Times New Roman" w:cs="Times New Roman"/>
          <w:sz w:val="24"/>
          <w:szCs w:val="24"/>
          <w:lang w:eastAsia="ru-RU"/>
        </w:rPr>
        <w:t>Практикум - образовательное мероприятие, направленное на закрепление знаний и умений слушателей в ходе практических (лабораторных) занятий.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8" w:name="a100"/>
      <w:bookmarkEnd w:id="68"/>
      <w:r w:rsidRPr="00491F5B">
        <w:rPr>
          <w:rFonts w:ascii="Times New Roman" w:eastAsia="Times New Roman" w:hAnsi="Times New Roman" w:cs="Times New Roman"/>
          <w:sz w:val="24"/>
          <w:szCs w:val="24"/>
          <w:lang w:eastAsia="ru-RU"/>
        </w:rP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69" w:name="a99"/>
      <w:bookmarkEnd w:id="69"/>
      <w:r w:rsidRPr="00491F5B">
        <w:rPr>
          <w:rFonts w:ascii="Times New Roman" w:eastAsia="Times New Roman" w:hAnsi="Times New Roman" w:cs="Times New Roman"/>
          <w:sz w:val="24"/>
          <w:szCs w:val="24"/>
          <w:lang w:eastAsia="ru-RU"/>
        </w:rPr>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0" w:name="a76"/>
      <w:bookmarkEnd w:id="70"/>
      <w:r w:rsidRPr="00491F5B">
        <w:rPr>
          <w:rFonts w:ascii="Times New Roman" w:eastAsia="Times New Roman" w:hAnsi="Times New Roman" w:cs="Times New Roman"/>
          <w:sz w:val="24"/>
          <w:szCs w:val="24"/>
          <w:lang w:eastAsia="ru-RU"/>
        </w:rPr>
        <w:t>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1" w:name="a94"/>
      <w:bookmarkEnd w:id="71"/>
      <w:r w:rsidRPr="00491F5B">
        <w:rPr>
          <w:rFonts w:ascii="Times New Roman" w:eastAsia="Times New Roman" w:hAnsi="Times New Roman" w:cs="Times New Roman"/>
          <w:color w:val="000000"/>
          <w:sz w:val="24"/>
          <w:szCs w:val="24"/>
          <w:lang w:eastAsia="ru-RU"/>
        </w:rP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Образовательный процесс могут осуществлять педагогические работники, имеющие высшее, среднее специальное, профессионально-техническое образование по профилю, соответствующему тематике учебного занятия.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2" w:name="a78"/>
      <w:bookmarkEnd w:id="72"/>
      <w:r w:rsidRPr="00491F5B">
        <w:rPr>
          <w:rFonts w:ascii="Times New Roman" w:eastAsia="Times New Roman" w:hAnsi="Times New Roman" w:cs="Times New Roman"/>
          <w:sz w:val="24"/>
          <w:szCs w:val="24"/>
          <w:lang w:eastAsia="ru-RU"/>
        </w:rPr>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r w:rsidRPr="00491F5B">
        <w:rPr>
          <w:rFonts w:ascii="Times New Roman" w:eastAsia="Times New Roman" w:hAnsi="Times New Roman" w:cs="Times New Roman"/>
          <w:color w:val="000000"/>
          <w:sz w:val="24"/>
          <w:szCs w:val="24"/>
          <w:lang w:eastAsia="ru-RU"/>
        </w:rP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3" w:name="a79"/>
      <w:bookmarkEnd w:id="73"/>
      <w:r w:rsidRPr="00491F5B">
        <w:rPr>
          <w:rFonts w:ascii="Times New Roman" w:eastAsia="Times New Roman" w:hAnsi="Times New Roman" w:cs="Times New Roman"/>
          <w:color w:val="000000"/>
          <w:sz w:val="24"/>
          <w:szCs w:val="24"/>
          <w:lang w:eastAsia="ru-RU"/>
        </w:rP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4" w:name="a80"/>
      <w:bookmarkEnd w:id="74"/>
      <w:r w:rsidRPr="00491F5B">
        <w:rPr>
          <w:rFonts w:ascii="Times New Roman" w:eastAsia="Times New Roman" w:hAnsi="Times New Roman" w:cs="Times New Roman"/>
          <w:color w:val="000000"/>
          <w:sz w:val="24"/>
          <w:szCs w:val="24"/>
          <w:lang w:eastAsia="ru-RU"/>
        </w:rP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5" w:name="a107"/>
      <w:bookmarkEnd w:id="75"/>
      <w:r w:rsidRPr="00491F5B">
        <w:rPr>
          <w:rFonts w:ascii="Times New Roman" w:eastAsia="Times New Roman" w:hAnsi="Times New Roman" w:cs="Times New Roman"/>
          <w:color w:val="000000"/>
          <w:sz w:val="24"/>
          <w:szCs w:val="24"/>
          <w:lang w:eastAsia="ru-RU"/>
        </w:rPr>
        <w:t xml:space="preserve">9. Со слушателями, осваивающими содержание образовательной программы обучающих курсов на платной основе, заключается </w:t>
      </w:r>
      <w:hyperlink r:id="rId62" w:anchor="a9" w:tooltip="+" w:history="1">
        <w:r w:rsidRPr="00491F5B">
          <w:rPr>
            <w:rFonts w:ascii="Times New Roman" w:eastAsia="Times New Roman" w:hAnsi="Times New Roman" w:cs="Times New Roman"/>
            <w:color w:val="0038C8"/>
            <w:sz w:val="24"/>
            <w:szCs w:val="24"/>
            <w:u w:val="single"/>
            <w:lang w:eastAsia="ru-RU"/>
          </w:rPr>
          <w:t>договор</w:t>
        </w:r>
      </w:hyperlink>
      <w:r w:rsidRPr="00491F5B">
        <w:rPr>
          <w:rFonts w:ascii="Times New Roman" w:eastAsia="Times New Roman" w:hAnsi="Times New Roman" w:cs="Times New Roman"/>
          <w:color w:val="000000"/>
          <w:sz w:val="24"/>
          <w:szCs w:val="24"/>
          <w:lang w:eastAsia="ru-RU"/>
        </w:rPr>
        <w:t xml:space="preserve"> о платных услугах в сфере образования по форме, утвержденной Министерством образования.</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6" w:name="a77"/>
      <w:bookmarkEnd w:id="76"/>
      <w:r w:rsidRPr="00491F5B">
        <w:rPr>
          <w:rFonts w:ascii="Times New Roman" w:eastAsia="Times New Roman" w:hAnsi="Times New Roman" w:cs="Times New Roman"/>
          <w:sz w:val="24"/>
          <w:szCs w:val="24"/>
          <w:lang w:eastAsia="ru-RU"/>
        </w:rP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7" w:name="a75"/>
      <w:bookmarkEnd w:id="77"/>
      <w:r w:rsidRPr="00491F5B">
        <w:rPr>
          <w:rFonts w:ascii="Times New Roman" w:eastAsia="Times New Roman" w:hAnsi="Times New Roman" w:cs="Times New Roman"/>
          <w:sz w:val="24"/>
          <w:szCs w:val="24"/>
          <w:lang w:eastAsia="ru-RU"/>
        </w:rP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8" w:name="a74"/>
      <w:bookmarkEnd w:id="78"/>
      <w:r w:rsidRPr="00491F5B">
        <w:rPr>
          <w:rFonts w:ascii="Times New Roman" w:eastAsia="Times New Roman" w:hAnsi="Times New Roman" w:cs="Times New Roman"/>
          <w:sz w:val="24"/>
          <w:szCs w:val="24"/>
          <w:lang w:eastAsia="ru-RU"/>
        </w:rPr>
        <w:t>12. Слушатели, осваивающие содержание образовательной программы обучающих курсов, текущую и итоговую аттестацию не проходят.</w:t>
      </w:r>
    </w:p>
    <w:p w:rsidR="00491F5B" w:rsidRPr="00491F5B" w:rsidRDefault="00491F5B" w:rsidP="00491F5B">
      <w:pPr>
        <w:spacing w:before="160" w:after="160" w:line="240" w:lineRule="auto"/>
        <w:ind w:firstLine="567"/>
        <w:jc w:val="both"/>
        <w:rPr>
          <w:rFonts w:ascii="Times New Roman" w:eastAsia="Times New Roman" w:hAnsi="Times New Roman" w:cs="Times New Roman"/>
          <w:sz w:val="24"/>
          <w:szCs w:val="24"/>
          <w:lang w:eastAsia="ru-RU"/>
        </w:rPr>
      </w:pPr>
      <w:bookmarkStart w:id="79" w:name="a52"/>
      <w:bookmarkEnd w:id="79"/>
      <w:r w:rsidRPr="00491F5B">
        <w:rPr>
          <w:rFonts w:ascii="Times New Roman" w:eastAsia="Times New Roman" w:hAnsi="Times New Roman" w:cs="Times New Roman"/>
          <w:sz w:val="24"/>
          <w:szCs w:val="24"/>
          <w:lang w:eastAsia="ru-RU"/>
        </w:rPr>
        <w:t xml:space="preserve">13. Документом, подтверждающим освоение слушателем содержания образовательной программы обучающих курсов, является </w:t>
      </w:r>
      <w:hyperlink r:id="rId63" w:anchor="a99" w:tooltip="+" w:history="1">
        <w:r w:rsidRPr="00491F5B">
          <w:rPr>
            <w:rFonts w:ascii="Times New Roman" w:eastAsia="Times New Roman" w:hAnsi="Times New Roman" w:cs="Times New Roman"/>
            <w:color w:val="0038C8"/>
            <w:sz w:val="24"/>
            <w:szCs w:val="24"/>
            <w:u w:val="single"/>
            <w:lang w:eastAsia="ru-RU"/>
          </w:rPr>
          <w:t>справка</w:t>
        </w:r>
      </w:hyperlink>
      <w:r w:rsidRPr="00491F5B">
        <w:rPr>
          <w:rFonts w:ascii="Times New Roman" w:eastAsia="Times New Roman" w:hAnsi="Times New Roman" w:cs="Times New Roman"/>
          <w:sz w:val="24"/>
          <w:szCs w:val="24"/>
          <w:lang w:eastAsia="ru-RU"/>
        </w:rPr>
        <w:t xml:space="preserve"> об обучении установленного образца.</w:t>
      </w:r>
    </w:p>
    <w:p w:rsidR="00491F5B" w:rsidRDefault="00491F5B"/>
    <w:sectPr w:rsidR="0049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5B"/>
    <w:rsid w:val="00144723"/>
    <w:rsid w:val="001D2242"/>
    <w:rsid w:val="0049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F5B"/>
    <w:rPr>
      <w:color w:val="0038C8"/>
      <w:u w:val="single"/>
    </w:rPr>
  </w:style>
  <w:style w:type="paragraph" w:customStyle="1" w:styleId="1">
    <w:name w:val="Название1"/>
    <w:basedOn w:val="a"/>
    <w:rsid w:val="00491F5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91F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91F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491F5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491F5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91F5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91F5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91F5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491F5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491F5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91F5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491F5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91F5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91F5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91F5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91F5B"/>
    <w:rPr>
      <w:rFonts w:ascii="Times New Roman" w:hAnsi="Times New Roman" w:cs="Times New Roman" w:hint="default"/>
      <w:b/>
      <w:bCs/>
      <w:caps/>
    </w:rPr>
  </w:style>
  <w:style w:type="character" w:customStyle="1" w:styleId="promulgator">
    <w:name w:val="promulgator"/>
    <w:basedOn w:val="a0"/>
    <w:rsid w:val="00491F5B"/>
    <w:rPr>
      <w:rFonts w:ascii="Times New Roman" w:hAnsi="Times New Roman" w:cs="Times New Roman" w:hint="default"/>
      <w:b/>
      <w:bCs/>
      <w:caps/>
    </w:rPr>
  </w:style>
  <w:style w:type="character" w:customStyle="1" w:styleId="datepr">
    <w:name w:val="datepr"/>
    <w:basedOn w:val="a0"/>
    <w:rsid w:val="00491F5B"/>
    <w:rPr>
      <w:rFonts w:ascii="Times New Roman" w:hAnsi="Times New Roman" w:cs="Times New Roman" w:hint="default"/>
      <w:i/>
      <w:iCs/>
    </w:rPr>
  </w:style>
  <w:style w:type="character" w:customStyle="1" w:styleId="number">
    <w:name w:val="number"/>
    <w:basedOn w:val="a0"/>
    <w:rsid w:val="00491F5B"/>
    <w:rPr>
      <w:rFonts w:ascii="Times New Roman" w:hAnsi="Times New Roman" w:cs="Times New Roman" w:hint="default"/>
      <w:i/>
      <w:iCs/>
    </w:rPr>
  </w:style>
  <w:style w:type="character" w:customStyle="1" w:styleId="post">
    <w:name w:val="post"/>
    <w:basedOn w:val="a0"/>
    <w:rsid w:val="00491F5B"/>
    <w:rPr>
      <w:rFonts w:ascii="Times New Roman" w:hAnsi="Times New Roman" w:cs="Times New Roman" w:hint="default"/>
      <w:b/>
      <w:bCs/>
      <w:i/>
      <w:iCs/>
      <w:sz w:val="22"/>
      <w:szCs w:val="22"/>
    </w:rPr>
  </w:style>
  <w:style w:type="character" w:customStyle="1" w:styleId="pers">
    <w:name w:val="pers"/>
    <w:basedOn w:val="a0"/>
    <w:rsid w:val="00491F5B"/>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491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F5B"/>
    <w:rPr>
      <w:color w:val="0038C8"/>
      <w:u w:val="single"/>
    </w:rPr>
  </w:style>
  <w:style w:type="paragraph" w:customStyle="1" w:styleId="1">
    <w:name w:val="Название1"/>
    <w:basedOn w:val="a"/>
    <w:rsid w:val="00491F5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91F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91F5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491F5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491F5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91F5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91F5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91F5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491F5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491F5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91F5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491F5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91F5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91F5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91F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91F5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91F5B"/>
    <w:rPr>
      <w:rFonts w:ascii="Times New Roman" w:hAnsi="Times New Roman" w:cs="Times New Roman" w:hint="default"/>
      <w:b/>
      <w:bCs/>
      <w:caps/>
    </w:rPr>
  </w:style>
  <w:style w:type="character" w:customStyle="1" w:styleId="promulgator">
    <w:name w:val="promulgator"/>
    <w:basedOn w:val="a0"/>
    <w:rsid w:val="00491F5B"/>
    <w:rPr>
      <w:rFonts w:ascii="Times New Roman" w:hAnsi="Times New Roman" w:cs="Times New Roman" w:hint="default"/>
      <w:b/>
      <w:bCs/>
      <w:caps/>
    </w:rPr>
  </w:style>
  <w:style w:type="character" w:customStyle="1" w:styleId="datepr">
    <w:name w:val="datepr"/>
    <w:basedOn w:val="a0"/>
    <w:rsid w:val="00491F5B"/>
    <w:rPr>
      <w:rFonts w:ascii="Times New Roman" w:hAnsi="Times New Roman" w:cs="Times New Roman" w:hint="default"/>
      <w:i/>
      <w:iCs/>
    </w:rPr>
  </w:style>
  <w:style w:type="character" w:customStyle="1" w:styleId="number">
    <w:name w:val="number"/>
    <w:basedOn w:val="a0"/>
    <w:rsid w:val="00491F5B"/>
    <w:rPr>
      <w:rFonts w:ascii="Times New Roman" w:hAnsi="Times New Roman" w:cs="Times New Roman" w:hint="default"/>
      <w:i/>
      <w:iCs/>
    </w:rPr>
  </w:style>
  <w:style w:type="character" w:customStyle="1" w:styleId="post">
    <w:name w:val="post"/>
    <w:basedOn w:val="a0"/>
    <w:rsid w:val="00491F5B"/>
    <w:rPr>
      <w:rFonts w:ascii="Times New Roman" w:hAnsi="Times New Roman" w:cs="Times New Roman" w:hint="default"/>
      <w:b/>
      <w:bCs/>
      <w:i/>
      <w:iCs/>
      <w:sz w:val="22"/>
      <w:szCs w:val="22"/>
    </w:rPr>
  </w:style>
  <w:style w:type="character" w:customStyle="1" w:styleId="pers">
    <w:name w:val="pers"/>
    <w:basedOn w:val="a0"/>
    <w:rsid w:val="00491F5B"/>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491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Pankov\Temp\324466.htm" TargetMode="External"/><Relationship Id="rId18" Type="http://schemas.openxmlformats.org/officeDocument/2006/relationships/hyperlink" Target="file:///C:\Gbinfo_u\Pankov\Temp\204095.htm" TargetMode="External"/><Relationship Id="rId26" Type="http://schemas.openxmlformats.org/officeDocument/2006/relationships/hyperlink" Target="file:///C:\Gbinfo_u\Pankov\Temp\85111.htm" TargetMode="External"/><Relationship Id="rId39" Type="http://schemas.openxmlformats.org/officeDocument/2006/relationships/hyperlink" Target="file:///C:\Gbinfo_u\Pankov\Temp\217335.htm" TargetMode="External"/><Relationship Id="rId21" Type="http://schemas.openxmlformats.org/officeDocument/2006/relationships/hyperlink" Target="file:///C:\Gbinfo_u\Pankov\Temp\217335.htm" TargetMode="External"/><Relationship Id="rId34" Type="http://schemas.openxmlformats.org/officeDocument/2006/relationships/hyperlink" Target="file:///C:\Gbinfo_u\Pankov\Temp\217335.htm" TargetMode="External"/><Relationship Id="rId42" Type="http://schemas.openxmlformats.org/officeDocument/2006/relationships/hyperlink" Target="file:///C:\Gbinfo_u\Pankov\Temp\217335.htm" TargetMode="External"/><Relationship Id="rId47" Type="http://schemas.openxmlformats.org/officeDocument/2006/relationships/hyperlink" Target="file:///C:\Gbinfo_u\Pankov\Temp\285061.htm" TargetMode="External"/><Relationship Id="rId50" Type="http://schemas.openxmlformats.org/officeDocument/2006/relationships/hyperlink" Target="file:///C:\Gbinfo_u\Pankov\Temp\224100.htm" TargetMode="External"/><Relationship Id="rId55" Type="http://schemas.openxmlformats.org/officeDocument/2006/relationships/hyperlink" Target="file:///C:\Gbinfo_u\Pankov\Temp\204095.htm" TargetMode="External"/><Relationship Id="rId63" Type="http://schemas.openxmlformats.org/officeDocument/2006/relationships/hyperlink" Target="file:///C:\Gbinfo_u\Pankov\Temp\224100.htm" TargetMode="External"/><Relationship Id="rId7" Type="http://schemas.openxmlformats.org/officeDocument/2006/relationships/hyperlink" Target="file:///C:\Gbinfo_u\Pankov\Temp\252318.htm" TargetMode="External"/><Relationship Id="rId2" Type="http://schemas.microsoft.com/office/2007/relationships/stylesWithEffects" Target="stylesWithEffects.xml"/><Relationship Id="rId16" Type="http://schemas.openxmlformats.org/officeDocument/2006/relationships/hyperlink" Target="file:///C:\Gbinfo_u\Pankov\Temp\375119.htm" TargetMode="External"/><Relationship Id="rId20" Type="http://schemas.openxmlformats.org/officeDocument/2006/relationships/hyperlink" Target="file:///C:\Gbinfo_u\Pankov\Temp\204095.htm" TargetMode="External"/><Relationship Id="rId29" Type="http://schemas.openxmlformats.org/officeDocument/2006/relationships/hyperlink" Target="file:///C:\Gbinfo_u\Pankov\Temp\114624.htm" TargetMode="External"/><Relationship Id="rId41" Type="http://schemas.openxmlformats.org/officeDocument/2006/relationships/hyperlink" Target="file:///C:\Gbinfo_u\Pankov\Temp\217335.htm" TargetMode="External"/><Relationship Id="rId54" Type="http://schemas.openxmlformats.org/officeDocument/2006/relationships/hyperlink" Target="file:///C:\Gbinfo_u\Pankov\Temp\217335.htm" TargetMode="External"/><Relationship Id="rId62" Type="http://schemas.openxmlformats.org/officeDocument/2006/relationships/hyperlink" Target="file:///C:\Gbinfo_u\Pankov\Temp\221562.htm" TargetMode="External"/><Relationship Id="rId1" Type="http://schemas.openxmlformats.org/officeDocument/2006/relationships/styles" Target="styles.xml"/><Relationship Id="rId6" Type="http://schemas.openxmlformats.org/officeDocument/2006/relationships/hyperlink" Target="file:///C:\Gbinfo_u\Pankov\Temp\245193.htm" TargetMode="External"/><Relationship Id="rId11" Type="http://schemas.openxmlformats.org/officeDocument/2006/relationships/hyperlink" Target="file:///C:\Gbinfo_u\Pankov\Temp\278435.htm" TargetMode="External"/><Relationship Id="rId24" Type="http://schemas.openxmlformats.org/officeDocument/2006/relationships/hyperlink" Target="file:///C:\Gbinfo_u\Pankov\Temp\217335.htm" TargetMode="External"/><Relationship Id="rId32" Type="http://schemas.openxmlformats.org/officeDocument/2006/relationships/hyperlink" Target="file:///C:\Gbinfo_u\Pankov\Temp\182097.htm" TargetMode="External"/><Relationship Id="rId37" Type="http://schemas.openxmlformats.org/officeDocument/2006/relationships/hyperlink" Target="file:///C:\Gbinfo_u\Pankov\Temp\217335.htm" TargetMode="External"/><Relationship Id="rId40" Type="http://schemas.openxmlformats.org/officeDocument/2006/relationships/hyperlink" Target="file:///C:\Gbinfo_u\Pankov\Temp\217335.htm" TargetMode="External"/><Relationship Id="rId45" Type="http://schemas.openxmlformats.org/officeDocument/2006/relationships/hyperlink" Target="file:///C:\Gbinfo_u\Pankov\Temp\204095.htm" TargetMode="External"/><Relationship Id="rId53" Type="http://schemas.openxmlformats.org/officeDocument/2006/relationships/hyperlink" Target="file:///C:\Gbinfo_u\Pankov\Temp\224100.htm" TargetMode="External"/><Relationship Id="rId58" Type="http://schemas.openxmlformats.org/officeDocument/2006/relationships/hyperlink" Target="file:///C:\Gbinfo_u\Pankov\Temp\221065.htm" TargetMode="External"/><Relationship Id="rId5" Type="http://schemas.openxmlformats.org/officeDocument/2006/relationships/hyperlink" Target="file:///C:\Gbinfo_u\Pankov\Temp\237031.htm" TargetMode="External"/><Relationship Id="rId15" Type="http://schemas.openxmlformats.org/officeDocument/2006/relationships/hyperlink" Target="file:///C:\Gbinfo_u\Pankov\Temp\368293.htm" TargetMode="External"/><Relationship Id="rId23" Type="http://schemas.openxmlformats.org/officeDocument/2006/relationships/hyperlink" Target="file:///C:\Gbinfo_u\Pankov\Temp\217335.htm" TargetMode="External"/><Relationship Id="rId28" Type="http://schemas.openxmlformats.org/officeDocument/2006/relationships/hyperlink" Target="file:///C:\Gbinfo_u\Pankov\Temp\98319.htm" TargetMode="External"/><Relationship Id="rId36" Type="http://schemas.openxmlformats.org/officeDocument/2006/relationships/hyperlink" Target="file:///C:\Gbinfo_u\Pankov\Temp\217335.htm" TargetMode="External"/><Relationship Id="rId49" Type="http://schemas.openxmlformats.org/officeDocument/2006/relationships/hyperlink" Target="file:///C:\Gbinfo_u\Pankov\Temp\285061.htm" TargetMode="External"/><Relationship Id="rId57" Type="http://schemas.openxmlformats.org/officeDocument/2006/relationships/hyperlink" Target="file:///C:\Gbinfo_u\Pankov\Temp\368589.htm" TargetMode="External"/><Relationship Id="rId61" Type="http://schemas.openxmlformats.org/officeDocument/2006/relationships/hyperlink" Target="file:///C:\Gbinfo_u\Pankov\Temp\217335.htm" TargetMode="External"/><Relationship Id="rId10" Type="http://schemas.openxmlformats.org/officeDocument/2006/relationships/hyperlink" Target="file:///C:\Gbinfo_u\Pankov\Temp\273611.htm" TargetMode="External"/><Relationship Id="rId19" Type="http://schemas.openxmlformats.org/officeDocument/2006/relationships/hyperlink" Target="file:///C:\Gbinfo_u\Pankov\Temp\204095.htm" TargetMode="External"/><Relationship Id="rId31" Type="http://schemas.openxmlformats.org/officeDocument/2006/relationships/hyperlink" Target="file:///C:\Gbinfo_u\Pankov\Temp\143315.htm" TargetMode="External"/><Relationship Id="rId44" Type="http://schemas.openxmlformats.org/officeDocument/2006/relationships/hyperlink" Target="file:///C:\Gbinfo_u\Pankov\Temp\217335.htm" TargetMode="External"/><Relationship Id="rId52" Type="http://schemas.openxmlformats.org/officeDocument/2006/relationships/hyperlink" Target="file:///C:\Gbinfo_u\Pankov\Temp\285061.htm" TargetMode="External"/><Relationship Id="rId60" Type="http://schemas.openxmlformats.org/officeDocument/2006/relationships/hyperlink" Target="file:///C:\Gbinfo_u\Pankov\Temp\224100.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Gbinfo_u\Pankov\Temp\266298.htm" TargetMode="External"/><Relationship Id="rId14" Type="http://schemas.openxmlformats.org/officeDocument/2006/relationships/hyperlink" Target="file:///C:\Gbinfo_u\Pankov\Temp\334670.htm" TargetMode="External"/><Relationship Id="rId22" Type="http://schemas.openxmlformats.org/officeDocument/2006/relationships/hyperlink" Target="file:///C:\Gbinfo_u\Pankov\Temp\217335.htm" TargetMode="External"/><Relationship Id="rId27" Type="http://schemas.openxmlformats.org/officeDocument/2006/relationships/hyperlink" Target="file:///C:\Gbinfo_u\Pankov\Temp\89683.htm" TargetMode="External"/><Relationship Id="rId30" Type="http://schemas.openxmlformats.org/officeDocument/2006/relationships/hyperlink" Target="file:///C:\Gbinfo_u\Pankov\Temp\117827.htm" TargetMode="External"/><Relationship Id="rId35" Type="http://schemas.openxmlformats.org/officeDocument/2006/relationships/hyperlink" Target="file:///C:\Gbinfo_u\Pankov\Temp\204095.htm" TargetMode="External"/><Relationship Id="rId43" Type="http://schemas.openxmlformats.org/officeDocument/2006/relationships/hyperlink" Target="file:///C:\Gbinfo_u\Pankov\Temp\169542.htm" TargetMode="External"/><Relationship Id="rId48" Type="http://schemas.openxmlformats.org/officeDocument/2006/relationships/hyperlink" Target="file:///C:\Gbinfo_u\Pankov\Temp\224100.htm" TargetMode="External"/><Relationship Id="rId56" Type="http://schemas.openxmlformats.org/officeDocument/2006/relationships/hyperlink" Target="file:///C:\Gbinfo_u\Pankov\Temp\24465.htm" TargetMode="External"/><Relationship Id="rId64" Type="http://schemas.openxmlformats.org/officeDocument/2006/relationships/fontTable" Target="fontTable.xml"/><Relationship Id="rId8" Type="http://schemas.openxmlformats.org/officeDocument/2006/relationships/hyperlink" Target="file:///C:\Gbinfo_u\Pankov\Temp\262950.htm" TargetMode="External"/><Relationship Id="rId51" Type="http://schemas.openxmlformats.org/officeDocument/2006/relationships/hyperlink" Target="file:///C:\Gbinfo_u\Pankov\Temp\224100.htm" TargetMode="External"/><Relationship Id="rId3" Type="http://schemas.openxmlformats.org/officeDocument/2006/relationships/settings" Target="settings.xml"/><Relationship Id="rId12" Type="http://schemas.openxmlformats.org/officeDocument/2006/relationships/hyperlink" Target="file:///C:\Gbinfo_u\Pankov\Temp\287177.htm" TargetMode="External"/><Relationship Id="rId17" Type="http://schemas.openxmlformats.org/officeDocument/2006/relationships/hyperlink" Target="file:///C:\Gbinfo_u\Pankov\Temp\204095.htm" TargetMode="External"/><Relationship Id="rId25" Type="http://schemas.openxmlformats.org/officeDocument/2006/relationships/hyperlink" Target="file:///C:\Gbinfo_u\Pankov\Temp\217335.htm" TargetMode="External"/><Relationship Id="rId33" Type="http://schemas.openxmlformats.org/officeDocument/2006/relationships/hyperlink" Target="file:///C:\Gbinfo_u\Pankov\Temp\210451.htm" TargetMode="External"/><Relationship Id="rId38" Type="http://schemas.openxmlformats.org/officeDocument/2006/relationships/hyperlink" Target="file:///C:\Gbinfo_u\Pankov\Temp\217335.htm" TargetMode="External"/><Relationship Id="rId46" Type="http://schemas.openxmlformats.org/officeDocument/2006/relationships/hyperlink" Target="file:///C:\Gbinfo_u\Pankov\Temp\217335.htm" TargetMode="External"/><Relationship Id="rId59" Type="http://schemas.openxmlformats.org/officeDocument/2006/relationships/hyperlink" Target="file:///C:\Gbinfo_u\Pankov\Temp\20409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10762</Words>
  <Characters>61348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User</cp:lastModifiedBy>
  <cp:revision>2</cp:revision>
  <dcterms:created xsi:type="dcterms:W3CDTF">2021-08-13T11:20:00Z</dcterms:created>
  <dcterms:modified xsi:type="dcterms:W3CDTF">2021-08-13T11:20:00Z</dcterms:modified>
</cp:coreProperties>
</file>