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1243" w14:textId="77777777"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bookmarkStart w:id="0" w:name="_GoBack"/>
      <w:bookmarkEnd w:id="0"/>
      <w:r w:rsidRPr="00433AED">
        <w:rPr>
          <w:sz w:val="30"/>
          <w:szCs w:val="30"/>
        </w:rPr>
        <w:t>МАТЕРИАЛЫ</w:t>
      </w:r>
    </w:p>
    <w:p w14:paraId="21E0662A" w14:textId="77777777"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14:paraId="38BC1A39" w14:textId="77777777"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14:paraId="2346C2B1" w14:textId="77777777"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14:paraId="6CA7CCCD" w14:textId="77777777"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14:paraId="7C68BFC4" w14:textId="77777777"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  <w:r w:rsidRPr="00433AED">
        <w:rPr>
          <w:b/>
          <w:i/>
          <w:sz w:val="30"/>
          <w:szCs w:val="30"/>
        </w:rPr>
        <w:t xml:space="preserve"> </w:t>
      </w:r>
    </w:p>
    <w:p w14:paraId="5991C69A" w14:textId="77777777"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14:paraId="487CDA49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14:paraId="78CF0246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Национального статистического комитета Республики Беларусь,</w:t>
      </w:r>
    </w:p>
    <w:p w14:paraId="38973CE1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Министерства труда и социальной защиты Республики Беларусь, Министерства экономики Республики Беларусь</w:t>
      </w:r>
    </w:p>
    <w:p w14:paraId="1D074A8C" w14:textId="77777777"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14:paraId="3BC3A949" w14:textId="75A16F33"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14:paraId="5C4239D9" w14:textId="77777777"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r w:rsidR="008B3E8A" w:rsidRPr="00433AED">
        <w:rPr>
          <w:sz w:val="30"/>
          <w:szCs w:val="30"/>
        </w:rPr>
        <w:t xml:space="preserve">А.Г.Лукашенко </w:t>
      </w:r>
      <w:r w:rsidRPr="00433AED">
        <w:rPr>
          <w:sz w:val="30"/>
          <w:szCs w:val="30"/>
        </w:rPr>
        <w:t xml:space="preserve">в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14:paraId="73B21BFC" w14:textId="77777777"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 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1F6F0B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467434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90765F" w:rsidRPr="00433AED">
        <w:rPr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14:paraId="12E890CE" w14:textId="77777777"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>в стране растут. Люди это видят». Но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</w:t>
      </w:r>
      <w:r w:rsidR="00E006B7" w:rsidRPr="00433AED">
        <w:rPr>
          <w:b/>
          <w:bCs/>
          <w:spacing w:val="-4"/>
          <w:sz w:val="30"/>
          <w:szCs w:val="30"/>
        </w:rPr>
        <w:t xml:space="preserve"> </w:t>
      </w:r>
      <w:r w:rsidR="00E006B7" w:rsidRPr="00433AED">
        <w:rPr>
          <w:bCs/>
          <w:spacing w:val="-4"/>
          <w:sz w:val="30"/>
          <w:szCs w:val="30"/>
        </w:rPr>
        <w:t>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</w:t>
      </w:r>
      <w:r w:rsidR="00E006B7" w:rsidRPr="00433AED">
        <w:rPr>
          <w:b/>
          <w:bCs/>
          <w:sz w:val="30"/>
          <w:szCs w:val="30"/>
        </w:rPr>
        <w:lastRenderedPageBreak/>
        <w:t>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14:paraId="7F07E4DB" w14:textId="77777777"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14:paraId="6CE3A456" w14:textId="09236704"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14:paraId="74245DF7" w14:textId="4FCEE1FC"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</w:t>
      </w:r>
      <w:r w:rsidR="00E71F0E" w:rsidRPr="00433AED">
        <w:rPr>
          <w:sz w:val="30"/>
          <w:szCs w:val="30"/>
        </w:rPr>
        <w:t xml:space="preserve"> </w:t>
      </w:r>
      <w:r w:rsidR="00E71F0E" w:rsidRPr="00433AED">
        <w:rPr>
          <w:b/>
          <w:sz w:val="30"/>
          <w:szCs w:val="30"/>
        </w:rPr>
        <w:t>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взаимоувязке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264449" w:rsidRPr="00433AED">
        <w:rPr>
          <w:sz w:val="30"/>
          <w:szCs w:val="30"/>
        </w:rPr>
        <w:t xml:space="preserve"> 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  <w:r w:rsidRPr="00433AED">
        <w:t xml:space="preserve"> </w:t>
      </w:r>
    </w:p>
    <w:p w14:paraId="3235CE22" w14:textId="77777777"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14:paraId="5531BC80" w14:textId="77777777"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14:paraId="701965A5" w14:textId="77777777"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14:paraId="195D6168" w14:textId="77777777"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14:paraId="2E6E8D00" w14:textId="77777777"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14:paraId="62241802" w14:textId="77777777"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14:paraId="1DB9EADB" w14:textId="77777777"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  <w:r w:rsidR="002A77A3" w:rsidRPr="00433AED">
        <w:rPr>
          <w:bCs/>
          <w:sz w:val="30"/>
          <w:szCs w:val="30"/>
        </w:rPr>
        <w:t xml:space="preserve"> </w:t>
      </w:r>
    </w:p>
    <w:p w14:paraId="00739D24" w14:textId="77777777"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0FAB5F55" w14:textId="66970381"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>–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 xml:space="preserve">106,3%, Витебская область – 105,3%, Гомельская область – 106,2%, Гродненская область – 105,6%, г.Минск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14:paraId="4A6E5DFB" w14:textId="77777777"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14:paraId="0B6F6FB1" w14:textId="4D1C8A87" w:rsidR="00FC1BFA" w:rsidRDefault="00FC1BFA" w:rsidP="002A77A3">
      <w:pPr>
        <w:shd w:val="clear" w:color="auto" w:fill="FFFFFF"/>
        <w:ind w:firstLine="709"/>
        <w:jc w:val="both"/>
        <w:rPr>
          <w:i/>
          <w:sz w:val="32"/>
          <w:szCs w:val="32"/>
        </w:rPr>
      </w:pPr>
      <w:r w:rsidRPr="00433AED">
        <w:rPr>
          <w:b/>
          <w:i/>
          <w:sz w:val="32"/>
          <w:szCs w:val="32"/>
        </w:rPr>
        <w:lastRenderedPageBreak/>
        <w:t xml:space="preserve">Вниманию выступающих: </w:t>
      </w:r>
      <w:r w:rsidRPr="00433AED">
        <w:rPr>
          <w:i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3C74F9CD" w14:textId="77777777" w:rsidR="008749A8" w:rsidRPr="00433AED" w:rsidRDefault="008749A8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14:paraId="7B163DAF" w14:textId="77777777"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Pr="009A7714">
        <w:rPr>
          <w:bCs/>
          <w:spacing w:val="-8"/>
          <w:sz w:val="30"/>
          <w:szCs w:val="30"/>
        </w:rPr>
        <w:t xml:space="preserve"> 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14:paraId="1F495E22" w14:textId="77777777"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14:paraId="5CAD060E" w14:textId="77777777"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14:paraId="74CE40C4" w14:textId="377B504A"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14:paraId="27979ECF" w14:textId="77777777"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14:paraId="7EB42B8F" w14:textId="77777777"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14:paraId="60F80E46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2748810D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14:paraId="238B9F99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lastRenderedPageBreak/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>На втором месте – г.Минск (+7,7%), на третьем – Брестская область (+7,5%).</w:t>
      </w:r>
    </w:p>
    <w:p w14:paraId="3E767C2F" w14:textId="77777777"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433AED">
        <w:rPr>
          <w:sz w:val="30"/>
          <w:szCs w:val="30"/>
          <w:shd w:val="clear" w:color="auto" w:fill="FFFFFF"/>
        </w:rPr>
        <w:t xml:space="preserve"> 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14:paraId="72305F85" w14:textId="343E6580"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</w:t>
      </w:r>
      <w:r w:rsidR="008156E7" w:rsidRPr="004413F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8156E7" w:rsidRPr="004413F7">
        <w:rPr>
          <w:rFonts w:eastAsiaTheme="minorHAnsi"/>
          <w:sz w:val="30"/>
          <w:szCs w:val="30"/>
          <w:lang w:eastAsia="en-US"/>
        </w:rPr>
        <w:t>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14:paraId="44CD77F6" w14:textId="77777777"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98001F2" w14:textId="77777777"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14:paraId="5ED751C4" w14:textId="77777777"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14:paraId="6286FB7A" w14:textId="77777777"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Президент Республики Беларусь А.Г.Лукашенко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14:paraId="6F6A6071" w14:textId="77777777"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  <w:r w:rsidRPr="00433AED">
        <w:rPr>
          <w:rFonts w:eastAsia="Calibri"/>
          <w:sz w:val="30"/>
          <w:szCs w:val="30"/>
          <w:lang w:eastAsia="en-US"/>
        </w:rPr>
        <w:t xml:space="preserve"> </w:t>
      </w:r>
    </w:p>
    <w:p w14:paraId="5F02C92F" w14:textId="77777777"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14:paraId="08ECECEA" w14:textId="77777777"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lastRenderedPageBreak/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– в г.Минске (1026,8 руб.), самый низкий – в Брестской области (774 руб.).</w:t>
      </w:r>
    </w:p>
    <w:p w14:paraId="04498283" w14:textId="77777777"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14:paraId="1320833B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61572548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14:paraId="673E137F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14:paraId="537ECEE5" w14:textId="77777777"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14:paraId="64A3D298" w14:textId="77777777"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5B019886" w14:textId="77777777"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14:paraId="67453880" w14:textId="7E6B7806"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отдельных категорий работников образования и здравоохранения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14:paraId="65956EF3" w14:textId="140E6E2C"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14:paraId="30CE420F" w14:textId="77777777"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А.Г.Лукашенко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в Слуцкий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14:paraId="73C914DC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>Принимая 26 августа 2019 г. с докладом Министра образования 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</w:t>
      </w:r>
      <w:r w:rsidRPr="00433AED">
        <w:rPr>
          <w:sz w:val="30"/>
          <w:szCs w:val="30"/>
          <w:shd w:val="clear" w:color="auto" w:fill="FFFFFF"/>
        </w:rPr>
        <w:lastRenderedPageBreak/>
        <w:t xml:space="preserve">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14:paraId="04322CD8" w14:textId="77777777"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А.Г.Лукашенко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2A77A3" w:rsidRPr="00433AED">
        <w:rPr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14:paraId="13EF03C2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>о время посещения Республиканского научно-практического центра онкологии и медицинской радиологии им. Н.Н.Александрова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14:paraId="35180B30" w14:textId="4FE4292E"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14:paraId="6623DABE" w14:textId="44B1D1A3"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14:paraId="3D7B78E6" w14:textId="77777777"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44D9D397" w14:textId="77777777"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14:paraId="73971EFF" w14:textId="77777777"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Совершенствование системы оплаты труда работников бюджетных организаций</w:t>
      </w:r>
    </w:p>
    <w:p w14:paraId="474587B8" w14:textId="77777777"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14:paraId="51746C85" w14:textId="77777777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соответствии с Указом с 1 января 2020 года:</w:t>
      </w:r>
    </w:p>
    <w:p w14:paraId="1F83F57B" w14:textId="3BF77BB0"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межразрядной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14:paraId="4E381691" w14:textId="78883774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/>
          <w:bCs/>
          <w:i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14:paraId="56BB614B" w14:textId="47CBD9C2"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t xml:space="preserve"> 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14:paraId="58C69BCE" w14:textId="77777777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14:paraId="5CA060D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14:paraId="0FAF01E1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надбавка за стаж работы в бюджетных организациях в следующих размерах от базовой ставки при стаже работы:</w:t>
      </w:r>
    </w:p>
    <w:p w14:paraId="47E7C0F2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14:paraId="20E1E433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14:paraId="14FC3BAB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14:paraId="2B89B902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14:paraId="439B59FF" w14:textId="20999E19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14:paraId="39D876A3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14:paraId="404C0D6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14:paraId="40AA04A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</w:t>
      </w:r>
      <w:r w:rsidRPr="00433AED">
        <w:rPr>
          <w:sz w:val="30"/>
          <w:szCs w:val="30"/>
        </w:rPr>
        <w:lastRenderedPageBreak/>
        <w:t>утверждаемыми руководителями бюджетных организаций;</w:t>
      </w:r>
    </w:p>
    <w:p w14:paraId="5580456A" w14:textId="002B47B3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14:paraId="34F3E4CD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14:paraId="728054F4" w14:textId="77777777"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14:paraId="40481152" w14:textId="77777777"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14:paraId="4C06D5CE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14:paraId="27CD5A39" w14:textId="77777777"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14:paraId="7C61B67C" w14:textId="3CC9044E"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14:paraId="34A285A5" w14:textId="77777777"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на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19%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lastRenderedPageBreak/>
        <w:t xml:space="preserve">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14:paraId="2B08B0B3" w14:textId="57BD1237"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076F9860" w14:textId="77777777"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33AED">
        <w:rPr>
          <w:rFonts w:eastAsiaTheme="minorHAnsi"/>
          <w:i/>
          <w:sz w:val="28"/>
          <w:szCs w:val="28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14:paraId="0B70318F" w14:textId="215939D6"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6372D7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14:paraId="1A67CBBE" w14:textId="77777777"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AFFEFC6" w14:textId="77777777"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14:paraId="679E37CC" w14:textId="77777777"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14:paraId="3BCF8824" w14:textId="77777777"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14:paraId="421CEBF8" w14:textId="77777777"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14:paraId="0AAE298F" w14:textId="5A1FCA9B"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14:paraId="567D0274" w14:textId="77777777"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14:paraId="14D3FC20" w14:textId="77777777"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</w:t>
      </w:r>
      <w:r w:rsidRPr="00433AED">
        <w:rPr>
          <w:sz w:val="30"/>
          <w:szCs w:val="30"/>
        </w:rPr>
        <w:lastRenderedPageBreak/>
        <w:t>постановлением Совета Министров Республики Беларусь от 30 января 2016 г. № 73.</w:t>
      </w:r>
    </w:p>
    <w:p w14:paraId="237C2541" w14:textId="77777777"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14:paraId="6CADE8FB" w14:textId="77777777"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r w:rsidRPr="00433AED">
        <w:rPr>
          <w:b/>
          <w:i/>
          <w:spacing w:val="-2"/>
          <w:sz w:val="28"/>
          <w:szCs w:val="28"/>
        </w:rPr>
        <w:t>Справочно.</w:t>
      </w:r>
    </w:p>
    <w:p w14:paraId="66CFD221" w14:textId="77777777"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r w:rsidRPr="00433AED">
        <w:rPr>
          <w:i/>
          <w:spacing w:val="-2"/>
          <w:sz w:val="28"/>
          <w:szCs w:val="28"/>
          <w:u w:val="single"/>
        </w:rPr>
        <w:t>_1289468183).</w:t>
      </w:r>
    </w:p>
    <w:p w14:paraId="4DBD1A06" w14:textId="77777777"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14:paraId="6A9C307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14:paraId="04FB5E35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14:paraId="3A59D419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28 регионах республики (в том числе и г.Минске) наблюдается темп роста численности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14:paraId="232A897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14:paraId="31E77D0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до 2,8 месяца.</w:t>
      </w:r>
    </w:p>
    <w:p w14:paraId="18B4729A" w14:textId="58E4DBBD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5D9D377D" w14:textId="77777777"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14:paraId="7366A36E" w14:textId="77777777"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lastRenderedPageBreak/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14:paraId="439897D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</w:t>
      </w:r>
      <w:r w:rsidRPr="00433AED">
        <w:t xml:space="preserve"> </w:t>
      </w:r>
      <w:r w:rsidRPr="00433AED">
        <w:rPr>
          <w:sz w:val="30"/>
          <w:szCs w:val="30"/>
        </w:rPr>
        <w:t xml:space="preserve">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14:paraId="5004F348" w14:textId="77777777"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14:paraId="68F6007F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14:paraId="407E0531" w14:textId="3D2F8156"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3D9A08B6" w14:textId="61DCF612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</w:t>
      </w:r>
      <w:r w:rsidRPr="00433AED">
        <w:rPr>
          <w:i/>
          <w:sz w:val="28"/>
          <w:szCs w:val="28"/>
        </w:rPr>
        <w:lastRenderedPageBreak/>
        <w:t>Нидерландах (3,3%). Больше всего безработных оставалось в Греции – 18,5%. Следом шли Испания (13,8%) и Италия (10,2%).</w:t>
      </w:r>
    </w:p>
    <w:p w14:paraId="594CF4C6" w14:textId="77777777"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14:paraId="785734C8" w14:textId="77777777"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  <w:r w:rsidRPr="00433AED">
        <w:rPr>
          <w:i/>
          <w:sz w:val="30"/>
          <w:szCs w:val="30"/>
        </w:rPr>
        <w:t xml:space="preserve"> </w:t>
      </w:r>
    </w:p>
    <w:p w14:paraId="4490C93A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14:paraId="0184978E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14:paraId="790B2170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14:paraId="3B0EB64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>таково требование А.Г.Лукашенко.</w:t>
      </w:r>
    </w:p>
    <w:p w14:paraId="3E74A87A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14:paraId="1C70178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433AE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33AED">
        <w:rPr>
          <w:sz w:val="30"/>
          <w:szCs w:val="30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14:paraId="134278C6" w14:textId="1E186ACC"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781FED49" w14:textId="0C4F55AE"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14:paraId="7BDF13E9" w14:textId="31DEE5FF"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Системз» (г.Минск) – 774 человека; ОАО «Радиоволна» (г.Гродно) – 343 человека; БелАЗ (г.Жодино)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</w:t>
      </w:r>
      <w:r w:rsidRPr="00433AED">
        <w:rPr>
          <w:i/>
          <w:sz w:val="28"/>
          <w:szCs w:val="28"/>
        </w:rPr>
        <w:lastRenderedPageBreak/>
        <w:t xml:space="preserve">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Бремор» ООО (г.Брест) – 115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ОАО «Речицкий метизный завод» – 38 человек.</w:t>
      </w:r>
    </w:p>
    <w:p w14:paraId="380BBE5E" w14:textId="77777777"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</w:p>
    <w:p w14:paraId="3592E534" w14:textId="15CEE286"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ООО «ЦРПО Арас Корп» (г.Минск) – 180 человек; ООО «Полиполь Мебель Бел» (Ивацевичский район) – 150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r w:rsidR="00210E87" w:rsidRPr="00433AED">
        <w:rPr>
          <w:i/>
          <w:iCs/>
          <w:sz w:val="28"/>
          <w:szCs w:val="28"/>
        </w:rPr>
        <w:t>Кошелевский район) – 65 человек.</w:t>
      </w:r>
    </w:p>
    <w:p w14:paraId="3ED171FB" w14:textId="0A919039"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="008216A3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14:paraId="040E9303" w14:textId="77777777"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r w:rsidRPr="00BD11E6">
        <w:rPr>
          <w:b/>
          <w:i/>
          <w:iCs/>
          <w:sz w:val="28"/>
          <w:szCs w:val="28"/>
        </w:rPr>
        <w:t xml:space="preserve">Справочно. </w:t>
      </w:r>
    </w:p>
    <w:p w14:paraId="3E2A91FD" w14:textId="77777777" w:rsidR="00A814A4" w:rsidRPr="00BD11E6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Брестской области в перечень включено 3 региона: Березовский, Ивановский и Лунинецкий районы;</w:t>
      </w:r>
    </w:p>
    <w:p w14:paraId="022F5DB9" w14:textId="594B37C8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Витебской области – 9 регионов: Бешенковичс</w:t>
      </w:r>
      <w:r w:rsidR="006C423E" w:rsidRPr="00BD11E6">
        <w:rPr>
          <w:i/>
          <w:sz w:val="28"/>
          <w:szCs w:val="28"/>
        </w:rPr>
        <w:t xml:space="preserve">кий, </w:t>
      </w:r>
      <w:r w:rsidRPr="00BD11E6">
        <w:rPr>
          <w:i/>
          <w:sz w:val="28"/>
          <w:szCs w:val="28"/>
        </w:rPr>
        <w:t>Глубокский, Городокский, Миорский, Поставский, Россонский, Сенненский, Толочинский и Шарковщинский районы;</w:t>
      </w:r>
    </w:p>
    <w:p w14:paraId="6E2B2845" w14:textId="7E65CCB3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Гомельской облас</w:t>
      </w:r>
      <w:r w:rsidRPr="002D5722">
        <w:rPr>
          <w:i/>
          <w:sz w:val="28"/>
          <w:szCs w:val="28"/>
        </w:rPr>
        <w:t>т</w:t>
      </w:r>
      <w:r w:rsidR="003E1069" w:rsidRPr="002D5722">
        <w:rPr>
          <w:i/>
          <w:sz w:val="28"/>
          <w:szCs w:val="28"/>
        </w:rPr>
        <w:t>и</w:t>
      </w:r>
      <w:r w:rsidRPr="00BD11E6">
        <w:rPr>
          <w:i/>
          <w:sz w:val="28"/>
          <w:szCs w:val="28"/>
        </w:rPr>
        <w:t xml:space="preserve"> – 3 региона: Добрушский, Рогачевский и Хойникский районы;</w:t>
      </w:r>
    </w:p>
    <w:p w14:paraId="08B4C367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Гродненской области включено 2 региона: Зельвенский и Свислочский районы;</w:t>
      </w:r>
    </w:p>
    <w:p w14:paraId="19B8F2DA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Минской области – 9 регионов: Березенский, Вилейский, Копыльский, Крупский, Логойский, Молодечненский, Мядельский, Пуховичский и Слуцкий районы;</w:t>
      </w:r>
    </w:p>
    <w:p w14:paraId="67496405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Могилевской области – 3 региона: Дрибинский и Круглянский районы, г.Бобруйск.</w:t>
      </w:r>
    </w:p>
    <w:p w14:paraId="5F6FD98D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14:paraId="60F9D202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14:paraId="6AFA841F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14:paraId="27AB7A98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14:paraId="788AF142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14:paraId="05565B3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14:paraId="5CF6896C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lastRenderedPageBreak/>
        <w:t>содействие в организации предпринимательской деятельности безработных.</w:t>
      </w:r>
    </w:p>
    <w:p w14:paraId="7902EDC4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14:paraId="006869E0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14:paraId="40B2589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14:paraId="14FE7F9E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14:paraId="0272869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14:paraId="7EA17563" w14:textId="096CE8C3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электрогазосварщик)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14:paraId="13215BD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14:paraId="01CC2D48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lastRenderedPageBreak/>
        <w:t xml:space="preserve">Содействие </w:t>
      </w:r>
      <w:r w:rsidRPr="00433AED">
        <w:rPr>
          <w:b/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14:paraId="10F1DA2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>на профессиональную подготовку, переподготовку и повышение 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14:paraId="294AF073" w14:textId="77777777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3AF733EF" w14:textId="77777777"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14:paraId="38902E98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r w:rsidRPr="00433AED">
        <w:rPr>
          <w:sz w:val="30"/>
          <w:szCs w:val="30"/>
          <w:u w:val="single"/>
        </w:rPr>
        <w:t>профориентационные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профориентационной направленности охвачено 37,5 тыс. учащихся учреждений общего среднего образования.</w:t>
      </w:r>
    </w:p>
    <w:p w14:paraId="0E583DBC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14:paraId="6A4517D5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14:paraId="77B02B9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14:paraId="3C85C25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14:paraId="727E105F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г.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трудоустроено </w:t>
      </w:r>
      <w:r w:rsidRPr="00433AED">
        <w:rPr>
          <w:sz w:val="30"/>
          <w:szCs w:val="30"/>
        </w:rPr>
        <w:br/>
        <w:t>5 790 безработных.</w:t>
      </w:r>
    </w:p>
    <w:p w14:paraId="6946FB41" w14:textId="77777777"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6321D86F" w14:textId="77777777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предпенсионного возраста.</w:t>
      </w:r>
    </w:p>
    <w:p w14:paraId="247902C7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14:paraId="516C47B6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14:paraId="4207EC8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14:paraId="4509E7F6" w14:textId="77777777"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281497F1" w14:textId="77777777"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14:paraId="3915CEA5" w14:textId="77777777"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14:paraId="737CCD6A" w14:textId="77777777"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>Помимо этого, содействие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>в организации предпринимательской, ремесленной деятельности, а также деятельности по оказанию услуг в сфере агроэкотуризма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14:paraId="15E13DE4" w14:textId="1EB860DD"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14:paraId="7D101A55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14:paraId="6DCF2C2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республике ежегодно, начиная с 1997 года, проводится конкурс «Предприниматель года», в котором приняли участие тысячи </w:t>
      </w:r>
      <w:r w:rsidRPr="00433AED">
        <w:rPr>
          <w:sz w:val="30"/>
          <w:szCs w:val="30"/>
        </w:rPr>
        <w:lastRenderedPageBreak/>
        <w:t>предпринимателей и руководителей малых и средних предприятий из всех регионов республики.</w:t>
      </w:r>
    </w:p>
    <w:p w14:paraId="3FDDEF5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14:paraId="4033E3B4" w14:textId="77777777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21B336FA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  <w:lang w:val="x-none"/>
        </w:rPr>
      </w:pPr>
      <w:r w:rsidRPr="00433AED">
        <w:rPr>
          <w:i/>
          <w:sz w:val="28"/>
          <w:szCs w:val="28"/>
          <w:lang w:val="x-none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14:paraId="7350CC57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433AED">
        <w:rPr>
          <w:sz w:val="30"/>
          <w:szCs w:val="30"/>
        </w:rPr>
        <w:t>д</w:t>
      </w:r>
      <w:r w:rsidRPr="00433AED">
        <w:rPr>
          <w:sz w:val="30"/>
          <w:szCs w:val="30"/>
          <w:lang w:val="x-none"/>
        </w:rPr>
        <w:t xml:space="preserve">ля начинающих </w:t>
      </w:r>
      <w:r w:rsidRPr="00433AED">
        <w:rPr>
          <w:spacing w:val="-6"/>
          <w:sz w:val="30"/>
          <w:szCs w:val="30"/>
          <w:lang w:val="x-none"/>
        </w:rPr>
        <w:t>предпринимателей являлись</w:t>
      </w:r>
      <w:r w:rsidRPr="00433AED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  <w:lang w:val="x-none"/>
        </w:rPr>
        <w:t>дополнительным стимулом к открытию собственного</w:t>
      </w:r>
      <w:r w:rsidRPr="00433AED">
        <w:rPr>
          <w:sz w:val="30"/>
          <w:szCs w:val="30"/>
          <w:lang w:val="x-none"/>
        </w:rPr>
        <w:t xml:space="preserve"> дела.</w:t>
      </w:r>
    </w:p>
    <w:p w14:paraId="7DBC164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14:paraId="33B042A5" w14:textId="77777777"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Справочно.</w:t>
      </w:r>
      <w:r w:rsidRPr="00433AED">
        <w:rPr>
          <w:i/>
          <w:sz w:val="30"/>
          <w:szCs w:val="30"/>
        </w:rPr>
        <w:t xml:space="preserve"> </w:t>
      </w:r>
    </w:p>
    <w:p w14:paraId="0BF9701D" w14:textId="77777777"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14:paraId="7B4EB68A" w14:textId="77777777"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  <w:lang w:val="x-none"/>
        </w:rPr>
        <w:t>субъектов малого и среднего предпринимательства</w:t>
      </w:r>
      <w:r w:rsidRPr="00433AED">
        <w:rPr>
          <w:b/>
          <w:sz w:val="30"/>
          <w:szCs w:val="30"/>
        </w:rPr>
        <w:t>.</w:t>
      </w:r>
    </w:p>
    <w:p w14:paraId="15BDBA35" w14:textId="77777777" w:rsidR="00997C7A" w:rsidRPr="00433AED" w:rsidRDefault="00997C7A" w:rsidP="00997C7A">
      <w:pPr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>По данным Министерства по налогам и сборам</w:t>
      </w:r>
      <w:r w:rsidRPr="00433AED">
        <w:rPr>
          <w:sz w:val="30"/>
          <w:szCs w:val="30"/>
        </w:rPr>
        <w:t>,</w:t>
      </w:r>
      <w:r w:rsidRPr="00433AED">
        <w:rPr>
          <w:sz w:val="30"/>
          <w:szCs w:val="30"/>
          <w:lang w:val="x-none"/>
        </w:rPr>
        <w:t xml:space="preserve"> на 1 </w:t>
      </w:r>
      <w:r w:rsidRPr="00433AED">
        <w:rPr>
          <w:sz w:val="30"/>
          <w:szCs w:val="30"/>
        </w:rPr>
        <w:t xml:space="preserve">ноября </w:t>
      </w:r>
      <w:r w:rsidRPr="00433AED">
        <w:rPr>
          <w:sz w:val="30"/>
          <w:szCs w:val="30"/>
          <w:lang w:val="x-none"/>
        </w:rPr>
        <w:t>201</w:t>
      </w:r>
      <w:r w:rsidRPr="00433AED">
        <w:rPr>
          <w:sz w:val="30"/>
          <w:szCs w:val="30"/>
        </w:rPr>
        <w:t>9</w:t>
      </w:r>
      <w:r w:rsidRPr="00433AED">
        <w:rPr>
          <w:sz w:val="30"/>
          <w:szCs w:val="30"/>
          <w:lang w:val="x-none"/>
        </w:rPr>
        <w:t xml:space="preserve"> г. </w:t>
      </w:r>
      <w:r w:rsidRPr="00433AED">
        <w:rPr>
          <w:b/>
          <w:sz w:val="30"/>
          <w:szCs w:val="30"/>
          <w:lang w:val="x-none"/>
        </w:rPr>
        <w:t>количеств</w:t>
      </w:r>
      <w:r w:rsidRPr="00433AED">
        <w:rPr>
          <w:b/>
          <w:sz w:val="30"/>
          <w:szCs w:val="30"/>
        </w:rPr>
        <w:t>о</w:t>
      </w:r>
      <w:r w:rsidRPr="00433AED">
        <w:rPr>
          <w:b/>
          <w:sz w:val="30"/>
          <w:szCs w:val="30"/>
          <w:lang w:val="x-none"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</w:t>
      </w:r>
      <w:r w:rsidRPr="00433AED">
        <w:rPr>
          <w:sz w:val="30"/>
          <w:szCs w:val="30"/>
          <w:lang w:val="x-none"/>
        </w:rPr>
        <w:t>юридически</w:t>
      </w:r>
      <w:r w:rsidRPr="00433AED">
        <w:rPr>
          <w:sz w:val="30"/>
          <w:szCs w:val="30"/>
        </w:rPr>
        <w:t>е</w:t>
      </w:r>
      <w:r w:rsidRPr="00433AED">
        <w:rPr>
          <w:sz w:val="30"/>
          <w:szCs w:val="30"/>
          <w:lang w:val="x-none"/>
        </w:rPr>
        <w:t xml:space="preserve"> лиц</w:t>
      </w:r>
      <w:r w:rsidRPr="00433AED">
        <w:rPr>
          <w:sz w:val="30"/>
          <w:szCs w:val="30"/>
        </w:rPr>
        <w:t>а</w:t>
      </w:r>
      <w:r w:rsidRPr="00433AED">
        <w:rPr>
          <w:sz w:val="30"/>
          <w:szCs w:val="30"/>
          <w:lang w:val="x-none"/>
        </w:rPr>
        <w:t xml:space="preserve"> и индивидуальные предприниматели)</w:t>
      </w:r>
      <w:r w:rsidRPr="00433AED">
        <w:rPr>
          <w:b/>
          <w:sz w:val="30"/>
          <w:szCs w:val="30"/>
          <w:lang w:val="x-none"/>
        </w:rPr>
        <w:t xml:space="preserve"> составило </w:t>
      </w:r>
      <w:r w:rsidRPr="00433AED">
        <w:rPr>
          <w:b/>
          <w:sz w:val="30"/>
          <w:szCs w:val="30"/>
        </w:rPr>
        <w:t>362 745</w:t>
      </w:r>
      <w:r w:rsidRPr="00433AED">
        <w:rPr>
          <w:b/>
          <w:sz w:val="30"/>
          <w:szCs w:val="30"/>
          <w:lang w:val="x-none"/>
        </w:rPr>
        <w:t xml:space="preserve"> единиц</w:t>
      </w:r>
      <w:r w:rsidRPr="00433AED">
        <w:rPr>
          <w:sz w:val="30"/>
          <w:szCs w:val="30"/>
          <w:lang w:val="x-none"/>
        </w:rPr>
        <w:t>, или 10</w:t>
      </w:r>
      <w:r w:rsidRPr="00433AED">
        <w:rPr>
          <w:sz w:val="30"/>
          <w:szCs w:val="30"/>
        </w:rPr>
        <w:t>4</w:t>
      </w:r>
      <w:r w:rsidRPr="00433AED">
        <w:rPr>
          <w:sz w:val="30"/>
          <w:szCs w:val="30"/>
          <w:lang w:val="x-none"/>
        </w:rPr>
        <w:t>% к аналогичному периоду 201</w:t>
      </w:r>
      <w:r w:rsidRPr="00433AED">
        <w:rPr>
          <w:sz w:val="30"/>
          <w:szCs w:val="30"/>
        </w:rPr>
        <w:t>8</w:t>
      </w:r>
      <w:r w:rsidRPr="00433AED">
        <w:rPr>
          <w:sz w:val="30"/>
          <w:szCs w:val="30"/>
          <w:lang w:val="x-none"/>
        </w:rPr>
        <w:t xml:space="preserve"> года. </w:t>
      </w:r>
    </w:p>
    <w:p w14:paraId="2A9D304A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</w:t>
      </w:r>
      <w:r w:rsidRPr="00433AED">
        <w:rPr>
          <w:bCs/>
          <w:sz w:val="30"/>
          <w:szCs w:val="30"/>
        </w:rPr>
        <w:lastRenderedPageBreak/>
        <w:t xml:space="preserve">состоящая на 18 декабря 2019 г. из 110 центров поддержки предпринимательства и 26 инкубаторов малого предпринимательства. </w:t>
      </w:r>
    </w:p>
    <w:p w14:paraId="6B5240BA" w14:textId="77777777"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  <w:lang w:val="ru"/>
        </w:rPr>
      </w:pPr>
      <w:r w:rsidRPr="00433AED">
        <w:rPr>
          <w:b/>
          <w:bCs/>
          <w:i/>
          <w:sz w:val="28"/>
          <w:szCs w:val="28"/>
          <w:lang w:val="ru"/>
        </w:rPr>
        <w:t>Справочно.</w:t>
      </w:r>
    </w:p>
    <w:p w14:paraId="4D8A021A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стартап-мероприятия, осуществляется выставочно-ярмарочная деятельность, проводятся биржи деловых контактов и другие деловые мероприятия.</w:t>
      </w:r>
    </w:p>
    <w:p w14:paraId="427F73E4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14:paraId="2E8DC08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14:paraId="0F1EE41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14:paraId="2F20136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14:paraId="7C961FB9" w14:textId="77777777"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14:paraId="264C085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14:paraId="4DE82567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14:paraId="5DEFC4A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14:paraId="5258D5A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7,4 тыс. человек</w:t>
      </w:r>
      <w:r w:rsidRPr="00433AED">
        <w:rPr>
          <w:sz w:val="30"/>
          <w:szCs w:val="30"/>
        </w:rPr>
        <w:t>, или 81,6% от уровня 2018 года (в январе–сентябре 2018 г. – 9,1 тыс. человек). Выезжают граждане преимущественно в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Российскую Федерацию (3,4 тыс. человек, или 45% от общего количества выехавших), Польшу (1335 человек, или </w:t>
      </w:r>
      <w:r w:rsidRPr="00433AED">
        <w:rPr>
          <w:sz w:val="30"/>
          <w:szCs w:val="30"/>
        </w:rPr>
        <w:lastRenderedPageBreak/>
        <w:t>18,1%), Литву (903 человека, или 12,2%) и Чехию (658 человек, или 8,9%);</w:t>
      </w:r>
    </w:p>
    <w:p w14:paraId="350A037F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14:paraId="5C34FB1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14:paraId="7790DCD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14:paraId="0B76301B" w14:textId="77777777"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r w:rsidRPr="00BE291B">
        <w:rPr>
          <w:b/>
          <w:i/>
          <w:sz w:val="28"/>
          <w:szCs w:val="28"/>
        </w:rPr>
        <w:t>Справочно.</w:t>
      </w:r>
    </w:p>
    <w:p w14:paraId="50202E3C" w14:textId="77777777"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14:paraId="7D9A9700" w14:textId="77777777"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14:paraId="2E9FC7B9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14:paraId="42BDCD43" w14:textId="77777777"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06786101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г.Минске.</w:t>
      </w:r>
    </w:p>
    <w:p w14:paraId="532E18C9" w14:textId="77777777"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30 октября 2019 г., посещая Республиканский научно-практический центр онкологии и медицинской радиологии имени Н.Н.Александрова,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14:paraId="2A79C46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14:paraId="1C70F7D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14:paraId="34E0CB1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Контролируя ход строительства </w:t>
      </w:r>
      <w:r w:rsidRPr="00433AED">
        <w:rPr>
          <w:bCs/>
          <w:sz w:val="30"/>
          <w:szCs w:val="30"/>
        </w:rPr>
        <w:t>общежитий семейного типа для медработников в поселке Лесковка Минского района,</w:t>
      </w:r>
      <w:r w:rsidRPr="00433AED">
        <w:rPr>
          <w:sz w:val="30"/>
          <w:szCs w:val="30"/>
        </w:rPr>
        <w:t xml:space="preserve"> А.Г.Лукашенко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14:paraId="2EDB54D2" w14:textId="77777777"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2F51C99E" w14:textId="77777777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Лесковке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Pr="00433AED">
        <w:rPr>
          <w:rFonts w:ascii="Arial" w:hAnsi="Arial" w:cs="Arial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3AED">
        <w:rPr>
          <w:bCs/>
          <w:i/>
          <w:sz w:val="28"/>
          <w:szCs w:val="28"/>
        </w:rPr>
        <w:t>РНПЦ онкологии и медицинской радиологии им. Н.Н.Александрова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  <w:r w:rsidRPr="00433AED">
        <w:rPr>
          <w:i/>
          <w:sz w:val="28"/>
          <w:szCs w:val="28"/>
        </w:rPr>
        <w:t xml:space="preserve"> </w:t>
      </w:r>
    </w:p>
    <w:p w14:paraId="6FB07741" w14:textId="0A1DB923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Миноблисполкома, планируют построить более 350 квартир для медицинских работников. </w:t>
      </w:r>
    </w:p>
    <w:p w14:paraId="5FDBF60B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14:paraId="147AE089" w14:textId="77777777"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14:paraId="4904A7C2" w14:textId="77777777"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>Ключевая задача на всех уровнях государственного управления сегодня – обеспечение достойного уровня и качества жизни населения страны. 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14:paraId="4A3E0727" w14:textId="4195FF03"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C7F3C" w14:textId="77777777" w:rsidR="005E438C" w:rsidRDefault="005E438C" w:rsidP="00AB1D16">
      <w:r>
        <w:separator/>
      </w:r>
    </w:p>
  </w:endnote>
  <w:endnote w:type="continuationSeparator" w:id="0">
    <w:p w14:paraId="01D51507" w14:textId="77777777" w:rsidR="005E438C" w:rsidRDefault="005E438C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41DAB" w14:textId="77777777" w:rsidR="005E438C" w:rsidRDefault="005E438C" w:rsidP="00AB1D16">
      <w:r>
        <w:separator/>
      </w:r>
    </w:p>
  </w:footnote>
  <w:footnote w:type="continuationSeparator" w:id="0">
    <w:p w14:paraId="2BE43A5F" w14:textId="77777777" w:rsidR="005E438C" w:rsidRDefault="005E438C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EBF22D" w14:textId="76647A7E" w:rsidR="007F4441" w:rsidRPr="005C238C" w:rsidRDefault="007F4441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955F85">
          <w:rPr>
            <w:noProof/>
            <w:sz w:val="24"/>
            <w:szCs w:val="24"/>
          </w:rPr>
          <w:t>20</w:t>
        </w:r>
        <w:r w:rsidRPr="005C238C">
          <w:rPr>
            <w:sz w:val="24"/>
            <w:szCs w:val="24"/>
          </w:rPr>
          <w:fldChar w:fldCharType="end"/>
        </w:r>
      </w:p>
    </w:sdtContent>
  </w:sdt>
  <w:p w14:paraId="33B69585" w14:textId="77777777"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438C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55F85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EB3C-5BC8-4C70-ACFF-16F3B900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Кручко Татьяна Леонидовна</cp:lastModifiedBy>
  <cp:revision>2</cp:revision>
  <cp:lastPrinted>2020-01-09T07:07:00Z</cp:lastPrinted>
  <dcterms:created xsi:type="dcterms:W3CDTF">2020-01-14T05:12:00Z</dcterms:created>
  <dcterms:modified xsi:type="dcterms:W3CDTF">2020-01-14T05:12:00Z</dcterms:modified>
</cp:coreProperties>
</file>