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B" w:rsidRPr="008017F0" w:rsidRDefault="000417FB" w:rsidP="000417FB">
      <w:pPr>
        <w:spacing w:after="0" w:line="240" w:lineRule="auto"/>
        <w:jc w:val="both"/>
        <w:rPr>
          <w:rFonts w:ascii="Times New Roman" w:hAnsi="Times New Roman" w:cs="Times New Roman"/>
          <w:b/>
          <w:bCs/>
          <w:sz w:val="30"/>
          <w:szCs w:val="30"/>
        </w:rPr>
      </w:pPr>
      <w:bookmarkStart w:id="0" w:name="_GoBack"/>
      <w:bookmarkEnd w:id="0"/>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А.Г.Лукашенко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госуправления,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w:t>
      </w:r>
      <w:r w:rsidRPr="008017F0">
        <w:rPr>
          <w:rFonts w:ascii="Times New Roman" w:hAnsi="Times New Roman" w:cs="Times New Roman"/>
          <w:sz w:val="30"/>
          <w:szCs w:val="30"/>
        </w:rPr>
        <w:lastRenderedPageBreak/>
        <w:t>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«Чтобы понять, что происходит с нами, надо понимать, что происходит вокруг нас. Мир глобализируется,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 убежден А.Г.Лукашенко.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w:t>
      </w:r>
      <w:r w:rsidRPr="008017F0">
        <w:rPr>
          <w:rFonts w:ascii="Times New Roman" w:hAnsi="Times New Roman" w:cs="Times New Roman"/>
          <w:spacing w:val="-4"/>
          <w:sz w:val="30"/>
          <w:szCs w:val="30"/>
        </w:rPr>
        <w:lastRenderedPageBreak/>
        <w:t>заметил он. Мощнейшим индикатором этого процесса в ЕС стал Брексит, а 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наразрыв,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Наш ответ всем известен: Беларусь не дружит с кем-то против кого-то. Мы за многовекторность,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А.Г.Лукашенко, самым сложным для международных связей стала эпидемия. «Она же и серьезно проверила на прочность и наше общество. Основной вывод: </w:t>
      </w:r>
      <w:r w:rsidRPr="008017F0">
        <w:rPr>
          <w:rFonts w:ascii="Times New Roman" w:hAnsi="Times New Roman" w:cs="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 потребовал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А.Г.Лукашенко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А.Г.Лукашенко.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«альтернативщики»,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Они должны быть детально просчитаны и обеспечены источниками финансирования, в качестве примера А.Г.Лукашенко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А.Г.Лукашенко.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«Надо сказать, мы немало сделали. Но начатую работу обязательно завершим. Агрогородки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сообщил, что белорусская промышленность импортирует комплектующих более чем на $4 млрд в год. «Ниша для импортозамещения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айтишников.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цифровизации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экологичная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агрогородков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А.Г.Лукашенко.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«перамены»,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небезразличия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соцсетях, видеороликов в пабликах».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Что касается развития образования в Беларуси, Президент заявил, что будет усилена практикоориентированность профессионального образования – человек труда всегда был и останется основой развития 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соцсети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«творцаў».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устаканим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киберугрозам,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конспирологических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заключение Послания А.Г.Лукашенко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Все стрелы ядовитые ковидные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D7" w:rsidRDefault="008248D7">
      <w:pPr>
        <w:spacing w:after="0" w:line="240" w:lineRule="auto"/>
      </w:pPr>
      <w:r>
        <w:separator/>
      </w:r>
    </w:p>
  </w:endnote>
  <w:endnote w:type="continuationSeparator" w:id="0">
    <w:p w:rsidR="008248D7" w:rsidRDefault="0082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D7" w:rsidRDefault="008248D7">
      <w:pPr>
        <w:spacing w:after="0" w:line="240" w:lineRule="auto"/>
      </w:pPr>
      <w:r>
        <w:separator/>
      </w:r>
    </w:p>
  </w:footnote>
  <w:footnote w:type="continuationSeparator" w:id="0">
    <w:p w:rsidR="008248D7" w:rsidRDefault="00824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DF5DFE">
          <w:rPr>
            <w:noProof/>
          </w:rPr>
          <w:t>2</w:t>
        </w:r>
        <w:r>
          <w:fldChar w:fldCharType="end"/>
        </w:r>
      </w:p>
    </w:sdtContent>
  </w:sdt>
  <w:p w:rsidR="00E86CB4" w:rsidRDefault="008248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417FB"/>
    <w:rsid w:val="002A35AF"/>
    <w:rsid w:val="003A04FE"/>
    <w:rsid w:val="004E7024"/>
    <w:rsid w:val="005005B0"/>
    <w:rsid w:val="006F4697"/>
    <w:rsid w:val="007701E2"/>
    <w:rsid w:val="008248D7"/>
    <w:rsid w:val="009A17D7"/>
    <w:rsid w:val="009A68D7"/>
    <w:rsid w:val="00A778A9"/>
    <w:rsid w:val="00C62D13"/>
    <w:rsid w:val="00C925A7"/>
    <w:rsid w:val="00DF5DFE"/>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dcterms:created xsi:type="dcterms:W3CDTF">2020-08-27T14:48:00Z</dcterms:created>
  <dcterms:modified xsi:type="dcterms:W3CDTF">2020-08-27T14:48:00Z</dcterms:modified>
</cp:coreProperties>
</file>